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24" w:rsidRPr="00B97B1D" w:rsidRDefault="00B97B1D" w:rsidP="001B3E9F">
      <w:pPr>
        <w:jc w:val="center"/>
        <w:rPr>
          <w:rFonts w:ascii="Times New Roman" w:hAnsi="Times New Roman"/>
          <w:sz w:val="24"/>
          <w:szCs w:val="24"/>
        </w:rPr>
      </w:pPr>
      <w:bookmarkStart w:id="0" w:name="_GoBack"/>
      <w:r w:rsidRPr="00B97B1D">
        <w:rPr>
          <w:rFonts w:ascii="Times New Roman" w:hAnsi="Times New Roman"/>
          <w:noProof/>
          <w:sz w:val="24"/>
          <w:szCs w:val="24"/>
          <w:lang w:val="en-US"/>
        </w:rPr>
        <w:drawing>
          <wp:inline distT="0" distB="0" distL="0" distR="0" wp14:anchorId="65533DE0" wp14:editId="4579AE10">
            <wp:extent cx="3587362" cy="1294577"/>
            <wp:effectExtent l="0" t="0" r="0" b="1270"/>
            <wp:docPr id="1" name="Paveikslėlis 0" descr="Logotipas_Reformacijai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Logotipas_Reformacijai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0628" cy="1292147"/>
                    </a:xfrm>
                    <a:prstGeom prst="rect">
                      <a:avLst/>
                    </a:prstGeom>
                    <a:noFill/>
                    <a:ln>
                      <a:noFill/>
                    </a:ln>
                  </pic:spPr>
                </pic:pic>
              </a:graphicData>
            </a:graphic>
          </wp:inline>
        </w:drawing>
      </w:r>
      <w:r w:rsidRPr="00B97B1D">
        <w:rPr>
          <w:rFonts w:ascii="Times New Roman" w:hAnsi="Times New Roman"/>
          <w:noProof/>
          <w:sz w:val="24"/>
          <w:szCs w:val="24"/>
          <w:lang w:val="en-US"/>
        </w:rPr>
        <w:drawing>
          <wp:inline distT="0" distB="0" distL="0" distR="0" wp14:anchorId="68178708" wp14:editId="69A43B56">
            <wp:extent cx="2084614" cy="13896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M.jpg"/>
                    <pic:cNvPicPr/>
                  </pic:nvPicPr>
                  <pic:blipFill>
                    <a:blip r:embed="rId6">
                      <a:extLst>
                        <a:ext uri="{28A0092B-C50C-407E-A947-70E740481C1C}">
                          <a14:useLocalDpi xmlns:a14="http://schemas.microsoft.com/office/drawing/2010/main" val="0"/>
                        </a:ext>
                      </a:extLst>
                    </a:blip>
                    <a:stretch>
                      <a:fillRect/>
                    </a:stretch>
                  </pic:blipFill>
                  <pic:spPr>
                    <a:xfrm>
                      <a:off x="0" y="0"/>
                      <a:ext cx="2087281" cy="1391449"/>
                    </a:xfrm>
                    <a:prstGeom prst="rect">
                      <a:avLst/>
                    </a:prstGeom>
                  </pic:spPr>
                </pic:pic>
              </a:graphicData>
            </a:graphic>
          </wp:inline>
        </w:drawing>
      </w:r>
    </w:p>
    <w:bookmarkEnd w:id="0"/>
    <w:p w:rsidR="00394524" w:rsidRPr="00B97B1D" w:rsidRDefault="00394524" w:rsidP="001B3E9F">
      <w:pPr>
        <w:jc w:val="center"/>
        <w:rPr>
          <w:rFonts w:ascii="Times New Roman" w:hAnsi="Times New Roman"/>
          <w:sz w:val="24"/>
          <w:szCs w:val="24"/>
        </w:rPr>
      </w:pPr>
      <w:r w:rsidRPr="00B97B1D">
        <w:rPr>
          <w:rFonts w:ascii="Times New Roman" w:hAnsi="Times New Roman"/>
          <w:sz w:val="24"/>
          <w:szCs w:val="24"/>
        </w:rPr>
        <w:t>Tarptautinė mokslinė konferencija</w:t>
      </w:r>
    </w:p>
    <w:p w:rsidR="00394524" w:rsidRPr="00B97B1D" w:rsidRDefault="00394524" w:rsidP="001B3E9F">
      <w:pPr>
        <w:jc w:val="center"/>
        <w:rPr>
          <w:rFonts w:ascii="Times New Roman" w:hAnsi="Times New Roman"/>
          <w:sz w:val="24"/>
          <w:szCs w:val="24"/>
        </w:rPr>
      </w:pPr>
      <w:r w:rsidRPr="00B97B1D">
        <w:rPr>
          <w:rFonts w:ascii="Times New Roman" w:hAnsi="Times New Roman"/>
          <w:sz w:val="24"/>
          <w:szCs w:val="24"/>
        </w:rPr>
        <w:t>„Reformacija Lietuvoje ir jos poveikis kultūros atsinaujinimui</w:t>
      </w:r>
      <w:r w:rsidR="004656BD" w:rsidRPr="00B97B1D">
        <w:rPr>
          <w:rFonts w:ascii="Times New Roman" w:hAnsi="Times New Roman"/>
          <w:sz w:val="24"/>
          <w:szCs w:val="24"/>
        </w:rPr>
        <w:t xml:space="preserve"> </w:t>
      </w:r>
      <w:r w:rsidRPr="00B97B1D">
        <w:rPr>
          <w:rFonts w:ascii="Times New Roman" w:hAnsi="Times New Roman"/>
          <w:sz w:val="24"/>
          <w:szCs w:val="24"/>
        </w:rPr>
        <w:t>“</w:t>
      </w:r>
    </w:p>
    <w:p w:rsidR="00394524" w:rsidRPr="00B97B1D" w:rsidRDefault="00394524" w:rsidP="001B3E9F">
      <w:pPr>
        <w:jc w:val="center"/>
        <w:rPr>
          <w:rFonts w:ascii="Times New Roman" w:hAnsi="Times New Roman"/>
          <w:sz w:val="24"/>
          <w:szCs w:val="24"/>
        </w:rPr>
      </w:pPr>
      <w:r w:rsidRPr="00B97B1D">
        <w:rPr>
          <w:rFonts w:ascii="Times New Roman" w:hAnsi="Times New Roman"/>
          <w:sz w:val="24"/>
          <w:szCs w:val="24"/>
        </w:rPr>
        <w:t>Vilnius 2017 spalio 26 d.</w:t>
      </w:r>
    </w:p>
    <w:p w:rsidR="00394524" w:rsidRPr="00B97B1D" w:rsidRDefault="00394524" w:rsidP="00872D25">
      <w:pPr>
        <w:jc w:val="both"/>
        <w:rPr>
          <w:rFonts w:ascii="Times New Roman" w:hAnsi="Times New Roman"/>
          <w:sz w:val="24"/>
          <w:szCs w:val="24"/>
        </w:rPr>
      </w:pPr>
      <w:r w:rsidRPr="00B97B1D">
        <w:rPr>
          <w:rFonts w:ascii="Times New Roman" w:hAnsi="Times New Roman"/>
          <w:sz w:val="24"/>
          <w:szCs w:val="24"/>
        </w:rPr>
        <w:t>Konferencija skirta paminėti daugelyje Europos šalių minimą 500 metų Reformacijos jubiliejų. Reformacija – vakarietiškos kultūros reiškinys, padaręs didžiulę įtaką LDK visuomenės ir kultūros raidai kaip europietiškas  modernizacijos veiksnys. Konferencijos tikslas ne tik supažindinti plačiąją Lietuvos auditoriją su naujausiais Reformacijos tyrinėjimais, bet ir paskatinti konstruktyvų akademinį disputą, siekiant įvertinti Reformacijos ir protestantizmo palikimą, pamokas, vertybes kaip vieną iš visuomenės atsinaujinimo diskursų.</w:t>
      </w:r>
    </w:p>
    <w:p w:rsidR="00394524" w:rsidRPr="00B97B1D" w:rsidRDefault="00394524" w:rsidP="00872D25">
      <w:pPr>
        <w:jc w:val="both"/>
        <w:rPr>
          <w:rFonts w:ascii="Times New Roman" w:hAnsi="Times New Roman"/>
          <w:sz w:val="24"/>
          <w:szCs w:val="24"/>
        </w:rPr>
      </w:pPr>
      <w:r w:rsidRPr="00B97B1D">
        <w:rPr>
          <w:rFonts w:ascii="Times New Roman" w:hAnsi="Times New Roman"/>
          <w:sz w:val="24"/>
          <w:szCs w:val="24"/>
        </w:rPr>
        <w:t>Konferencijos siūloma pranešimų tematika:</w:t>
      </w:r>
    </w:p>
    <w:p w:rsidR="00271636" w:rsidRPr="00B97B1D" w:rsidRDefault="00271636"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Reformacijos  Lietuvoje ryšiai su XVI-XVII a. Europa. </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 xml:space="preserve">Reformacija ir valstybė: religijos tolerancija </w:t>
      </w:r>
      <w:r w:rsidRPr="00B97B1D">
        <w:rPr>
          <w:rFonts w:ascii="Times New Roman" w:hAnsi="Times New Roman"/>
          <w:i/>
          <w:sz w:val="24"/>
          <w:szCs w:val="24"/>
        </w:rPr>
        <w:t>de jure</w:t>
      </w:r>
      <w:r w:rsidRPr="00B97B1D">
        <w:rPr>
          <w:rFonts w:ascii="Times New Roman" w:hAnsi="Times New Roman"/>
          <w:sz w:val="24"/>
          <w:szCs w:val="24"/>
        </w:rPr>
        <w:t xml:space="preserve"> ir </w:t>
      </w:r>
      <w:r w:rsidRPr="00B97B1D">
        <w:rPr>
          <w:rFonts w:ascii="Times New Roman" w:hAnsi="Times New Roman"/>
          <w:i/>
          <w:sz w:val="24"/>
          <w:szCs w:val="24"/>
        </w:rPr>
        <w:t xml:space="preserve">de facto </w:t>
      </w:r>
      <w:r w:rsidRPr="00B97B1D">
        <w:rPr>
          <w:rFonts w:ascii="Times New Roman" w:hAnsi="Times New Roman"/>
          <w:sz w:val="24"/>
          <w:szCs w:val="24"/>
        </w:rPr>
        <w:t>kultūros atsinaujinimo kontekste;</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Reformacija ir visuomenė: bendruomenių, institucijų veikla ir jų įtaka visuomenės mentaliteto kaitai;</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Reformacijos regioniniai ypatumai</w:t>
      </w:r>
      <w:r w:rsidR="005C4B23" w:rsidRPr="00B97B1D">
        <w:rPr>
          <w:rFonts w:ascii="Times New Roman" w:hAnsi="Times New Roman"/>
          <w:sz w:val="24"/>
          <w:szCs w:val="24"/>
        </w:rPr>
        <w:t>;</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Reformacijos asmenybės: idėjos ir vertybės;</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 xml:space="preserve">Reformacijos tekstai: </w:t>
      </w:r>
      <w:r w:rsidR="00E85B8D" w:rsidRPr="00B97B1D">
        <w:rPr>
          <w:rFonts w:ascii="Times New Roman" w:hAnsi="Times New Roman"/>
          <w:sz w:val="24"/>
          <w:szCs w:val="24"/>
        </w:rPr>
        <w:t>religinės minties aspektai</w:t>
      </w:r>
      <w:r w:rsidRPr="00B97B1D">
        <w:rPr>
          <w:rFonts w:ascii="Times New Roman" w:hAnsi="Times New Roman"/>
          <w:sz w:val="24"/>
          <w:szCs w:val="24"/>
        </w:rPr>
        <w:t>;</w:t>
      </w:r>
    </w:p>
    <w:p w:rsidR="00394524" w:rsidRPr="00B97B1D" w:rsidRDefault="00394524" w:rsidP="00D57A91">
      <w:pPr>
        <w:pStyle w:val="ListParagraph"/>
        <w:numPr>
          <w:ilvl w:val="0"/>
          <w:numId w:val="1"/>
        </w:numPr>
        <w:jc w:val="both"/>
        <w:rPr>
          <w:rFonts w:ascii="Times New Roman" w:hAnsi="Times New Roman"/>
          <w:sz w:val="24"/>
          <w:szCs w:val="24"/>
        </w:rPr>
      </w:pPr>
      <w:r w:rsidRPr="00B97B1D">
        <w:rPr>
          <w:rFonts w:ascii="Times New Roman" w:hAnsi="Times New Roman"/>
          <w:sz w:val="24"/>
          <w:szCs w:val="24"/>
        </w:rPr>
        <w:t>Reformacija šiuolaikinėje kultūrinėje atmintyje: įvaizdžiai, mitai, stereotipai, materialusis ir nematerialusis paveldas.</w:t>
      </w:r>
    </w:p>
    <w:p w:rsidR="00394524" w:rsidRPr="00B97B1D" w:rsidRDefault="00394524" w:rsidP="001B3E9F">
      <w:pPr>
        <w:jc w:val="center"/>
        <w:rPr>
          <w:rFonts w:ascii="Times New Roman" w:hAnsi="Times New Roman"/>
          <w:sz w:val="24"/>
          <w:szCs w:val="24"/>
        </w:rPr>
      </w:pPr>
    </w:p>
    <w:p w:rsidR="00394524" w:rsidRPr="00B97B1D" w:rsidRDefault="00394524" w:rsidP="00021D88">
      <w:pPr>
        <w:jc w:val="both"/>
        <w:rPr>
          <w:rFonts w:ascii="Times New Roman" w:hAnsi="Times New Roman"/>
          <w:sz w:val="24"/>
          <w:szCs w:val="24"/>
        </w:rPr>
      </w:pPr>
      <w:r w:rsidRPr="00B97B1D">
        <w:rPr>
          <w:rFonts w:ascii="Times New Roman" w:hAnsi="Times New Roman"/>
          <w:sz w:val="24"/>
          <w:szCs w:val="24"/>
        </w:rPr>
        <w:t>Konferencijos organizatoriai</w:t>
      </w:r>
      <w:r w:rsidR="00F21BD8" w:rsidRPr="00B97B1D">
        <w:rPr>
          <w:rFonts w:ascii="Times New Roman" w:hAnsi="Times New Roman"/>
          <w:sz w:val="24"/>
          <w:szCs w:val="24"/>
        </w:rPr>
        <w:t xml:space="preserve"> ir rėmėjai</w:t>
      </w:r>
      <w:r w:rsidRPr="00B97B1D">
        <w:rPr>
          <w:rFonts w:ascii="Times New Roman" w:hAnsi="Times New Roman"/>
          <w:sz w:val="24"/>
          <w:szCs w:val="24"/>
        </w:rPr>
        <w:t xml:space="preserve"> – </w:t>
      </w:r>
      <w:r w:rsidR="00F21BD8" w:rsidRPr="00B97B1D">
        <w:rPr>
          <w:rFonts w:ascii="Times New Roman" w:hAnsi="Times New Roman"/>
          <w:sz w:val="24"/>
          <w:szCs w:val="24"/>
        </w:rPr>
        <w:t xml:space="preserve">LR Kultūros ministerija, </w:t>
      </w:r>
      <w:r w:rsidRPr="00B97B1D">
        <w:rPr>
          <w:rFonts w:ascii="Times New Roman" w:hAnsi="Times New Roman"/>
          <w:sz w:val="24"/>
          <w:szCs w:val="24"/>
        </w:rPr>
        <w:t>Lietuvos edukologijos universitetas, Vilniaus universitetas, Nacionalinis muziejus Lietuvos Didžiosios Kunigaikštystės valdovų rūmai, Klaipėdos universitetas, LMA Vrublevskių biblioteka, Lietuvos reformacijos istorijos ir kultūros draugija.</w:t>
      </w:r>
    </w:p>
    <w:p w:rsidR="00394524" w:rsidRPr="00B97B1D" w:rsidRDefault="00394524" w:rsidP="00544C8E">
      <w:pPr>
        <w:jc w:val="both"/>
        <w:rPr>
          <w:rFonts w:ascii="Times New Roman" w:hAnsi="Times New Roman"/>
          <w:sz w:val="24"/>
          <w:szCs w:val="24"/>
        </w:rPr>
      </w:pPr>
      <w:r w:rsidRPr="00B97B1D">
        <w:rPr>
          <w:rFonts w:ascii="Times New Roman" w:hAnsi="Times New Roman"/>
          <w:sz w:val="24"/>
          <w:szCs w:val="24"/>
        </w:rPr>
        <w:t>Konferencijos vieta – Nacionalinis muziejus Lietuvos Didžiosios Kunigaikštystės valdovų rūmai.</w:t>
      </w:r>
    </w:p>
    <w:p w:rsidR="00394524" w:rsidRPr="00B97B1D" w:rsidRDefault="00394524" w:rsidP="00544C8E">
      <w:pPr>
        <w:jc w:val="both"/>
        <w:rPr>
          <w:rFonts w:ascii="Times New Roman" w:hAnsi="Times New Roman"/>
          <w:sz w:val="24"/>
          <w:szCs w:val="24"/>
        </w:rPr>
      </w:pPr>
      <w:r w:rsidRPr="00B97B1D">
        <w:rPr>
          <w:rFonts w:ascii="Times New Roman" w:hAnsi="Times New Roman"/>
          <w:sz w:val="24"/>
          <w:szCs w:val="24"/>
        </w:rPr>
        <w:t>Konferencijos kalbos – lietuvių, lenkų, anglų.</w:t>
      </w:r>
    </w:p>
    <w:p w:rsidR="000621AB" w:rsidRPr="00B97B1D" w:rsidRDefault="000621AB" w:rsidP="00544C8E">
      <w:pPr>
        <w:jc w:val="both"/>
        <w:rPr>
          <w:rFonts w:ascii="Times New Roman" w:hAnsi="Times New Roman"/>
          <w:sz w:val="24"/>
          <w:szCs w:val="24"/>
        </w:rPr>
      </w:pPr>
      <w:r w:rsidRPr="00B97B1D">
        <w:rPr>
          <w:rFonts w:ascii="Times New Roman" w:hAnsi="Times New Roman"/>
          <w:sz w:val="24"/>
          <w:szCs w:val="24"/>
        </w:rPr>
        <w:t>Konferencijos organizatoriai</w:t>
      </w:r>
      <w:r w:rsidR="001E53F2" w:rsidRPr="00B97B1D">
        <w:rPr>
          <w:rFonts w:ascii="Times New Roman" w:hAnsi="Times New Roman"/>
          <w:sz w:val="24"/>
          <w:szCs w:val="24"/>
        </w:rPr>
        <w:t xml:space="preserve"> užsienio šalių pranešėjams apmoka nakvynės išlaidas.</w:t>
      </w:r>
    </w:p>
    <w:p w:rsidR="003D78D9" w:rsidRPr="00B97B1D" w:rsidRDefault="001C5F05" w:rsidP="003D78D9">
      <w:pPr>
        <w:jc w:val="both"/>
        <w:rPr>
          <w:rFonts w:ascii="Times New Roman" w:hAnsi="Times New Roman"/>
          <w:sz w:val="24"/>
          <w:szCs w:val="24"/>
        </w:rPr>
      </w:pPr>
      <w:r w:rsidRPr="00B97B1D">
        <w:rPr>
          <w:rFonts w:ascii="Times New Roman" w:hAnsi="Times New Roman"/>
          <w:b/>
          <w:bCs/>
          <w:sz w:val="24"/>
          <w:szCs w:val="24"/>
        </w:rPr>
        <w:lastRenderedPageBreak/>
        <w:t>Konferencijos dalyvio užpildytą anketą</w:t>
      </w:r>
      <w:r w:rsidR="003D78D9" w:rsidRPr="00B97B1D">
        <w:rPr>
          <w:rFonts w:ascii="Times New Roman" w:hAnsi="Times New Roman"/>
          <w:b/>
          <w:bCs/>
          <w:sz w:val="24"/>
          <w:szCs w:val="24"/>
        </w:rPr>
        <w:t xml:space="preserve"> prašome iki </w:t>
      </w:r>
      <w:r w:rsidR="003D732D" w:rsidRPr="00B97B1D">
        <w:rPr>
          <w:rFonts w:ascii="Times New Roman" w:hAnsi="Times New Roman"/>
          <w:b/>
          <w:bCs/>
          <w:sz w:val="24"/>
          <w:szCs w:val="24"/>
        </w:rPr>
        <w:t xml:space="preserve">2017 m. </w:t>
      </w:r>
      <w:r w:rsidRPr="00B97B1D">
        <w:rPr>
          <w:rFonts w:ascii="Times New Roman" w:hAnsi="Times New Roman"/>
          <w:b/>
          <w:bCs/>
          <w:sz w:val="24"/>
          <w:szCs w:val="24"/>
        </w:rPr>
        <w:t xml:space="preserve">birželio </w:t>
      </w:r>
      <w:r w:rsidR="003D78D9" w:rsidRPr="00B97B1D">
        <w:rPr>
          <w:rFonts w:ascii="Times New Roman" w:hAnsi="Times New Roman"/>
          <w:b/>
          <w:bCs/>
          <w:sz w:val="24"/>
          <w:szCs w:val="24"/>
        </w:rPr>
        <w:t xml:space="preserve">1 d. siųsti </w:t>
      </w:r>
      <w:r w:rsidRPr="00B97B1D">
        <w:rPr>
          <w:rFonts w:ascii="Times New Roman" w:hAnsi="Times New Roman"/>
          <w:b/>
          <w:bCs/>
          <w:sz w:val="24"/>
          <w:szCs w:val="24"/>
        </w:rPr>
        <w:t xml:space="preserve">Deimantui Karveliui adresu – </w:t>
      </w:r>
      <w:hyperlink r:id="rId7" w:history="1">
        <w:r w:rsidRPr="00B97B1D">
          <w:rPr>
            <w:rStyle w:val="Hyperlink"/>
            <w:rFonts w:ascii="Times New Roman" w:hAnsi="Times New Roman"/>
            <w:b/>
            <w:bCs/>
            <w:sz w:val="24"/>
            <w:szCs w:val="24"/>
          </w:rPr>
          <w:t>deimantas.karvelis@leu.lt</w:t>
        </w:r>
      </w:hyperlink>
      <w:r w:rsidRPr="00B97B1D">
        <w:rPr>
          <w:rFonts w:ascii="Times New Roman" w:hAnsi="Times New Roman"/>
          <w:b/>
          <w:bCs/>
          <w:sz w:val="24"/>
          <w:szCs w:val="24"/>
        </w:rPr>
        <w:t>.</w:t>
      </w:r>
    </w:p>
    <w:p w:rsidR="00497275" w:rsidRPr="00B97B1D" w:rsidRDefault="003D78D9" w:rsidP="002E2240">
      <w:pPr>
        <w:jc w:val="both"/>
        <w:rPr>
          <w:rFonts w:ascii="Times New Roman" w:hAnsi="Times New Roman"/>
          <w:sz w:val="24"/>
          <w:szCs w:val="24"/>
        </w:rPr>
      </w:pPr>
      <w:r w:rsidRPr="00B97B1D">
        <w:rPr>
          <w:rFonts w:ascii="Times New Roman" w:hAnsi="Times New Roman"/>
          <w:sz w:val="24"/>
          <w:szCs w:val="24"/>
        </w:rPr>
        <w:t xml:space="preserve">Konferencijos pranešimų pagrindu parengti ir recenzentų teigiamai įvertinti straipsniai bus spausdinami </w:t>
      </w:r>
      <w:r w:rsidR="00185525" w:rsidRPr="00B97B1D">
        <w:rPr>
          <w:rFonts w:ascii="Times New Roman" w:hAnsi="Times New Roman"/>
          <w:sz w:val="24"/>
          <w:szCs w:val="24"/>
        </w:rPr>
        <w:t>LEU mokslo žurnale „Istorija“</w:t>
      </w:r>
      <w:r w:rsidRPr="00B97B1D">
        <w:rPr>
          <w:rFonts w:ascii="Times New Roman" w:hAnsi="Times New Roman"/>
          <w:sz w:val="24"/>
          <w:szCs w:val="24"/>
        </w:rPr>
        <w:t xml:space="preserve">. </w:t>
      </w:r>
    </w:p>
    <w:p w:rsidR="00497275" w:rsidRPr="00B97B1D" w:rsidRDefault="00497275" w:rsidP="002E2240">
      <w:pPr>
        <w:jc w:val="both"/>
        <w:rPr>
          <w:rFonts w:ascii="Times New Roman" w:hAnsi="Times New Roman"/>
          <w:sz w:val="24"/>
          <w:szCs w:val="24"/>
        </w:rPr>
      </w:pPr>
    </w:p>
    <w:p w:rsidR="002E2240" w:rsidRPr="00B97B1D" w:rsidRDefault="002E2240" w:rsidP="002E2240">
      <w:pPr>
        <w:jc w:val="both"/>
        <w:rPr>
          <w:rFonts w:ascii="Times New Roman" w:hAnsi="Times New Roman"/>
          <w:sz w:val="24"/>
          <w:szCs w:val="24"/>
        </w:rPr>
      </w:pPr>
      <w:r w:rsidRPr="00B97B1D">
        <w:rPr>
          <w:rFonts w:ascii="Times New Roman" w:hAnsi="Times New Roman"/>
          <w:sz w:val="24"/>
          <w:szCs w:val="24"/>
        </w:rPr>
        <w:t>DALYVIO ANKETA</w:t>
      </w:r>
    </w:p>
    <w:p w:rsidR="002E2240" w:rsidRPr="00B97B1D" w:rsidRDefault="002E2240" w:rsidP="003D78D9">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4927"/>
        <w:gridCol w:w="4927"/>
      </w:tblGrid>
      <w:tr w:rsidR="002E2240" w:rsidRPr="00B97B1D" w:rsidTr="002E2240">
        <w:tc>
          <w:tcPr>
            <w:tcW w:w="4927" w:type="dxa"/>
          </w:tcPr>
          <w:p w:rsidR="002E2240" w:rsidRPr="00B97B1D" w:rsidRDefault="002E2240" w:rsidP="002E2240">
            <w:pPr>
              <w:jc w:val="both"/>
              <w:rPr>
                <w:rFonts w:ascii="Times New Roman" w:hAnsi="Times New Roman"/>
                <w:sz w:val="24"/>
                <w:szCs w:val="24"/>
              </w:rPr>
            </w:pPr>
            <w:r w:rsidRPr="00B97B1D">
              <w:rPr>
                <w:rFonts w:ascii="Times New Roman" w:hAnsi="Times New Roman"/>
                <w:b/>
                <w:bCs/>
                <w:sz w:val="24"/>
                <w:szCs w:val="24"/>
              </w:rPr>
              <w:t>Vardas, pavardė</w:t>
            </w:r>
          </w:p>
        </w:tc>
        <w:tc>
          <w:tcPr>
            <w:tcW w:w="4927" w:type="dxa"/>
          </w:tcPr>
          <w:p w:rsidR="002E2240" w:rsidRPr="00B97B1D" w:rsidRDefault="002E2240" w:rsidP="00D87694">
            <w:pPr>
              <w:jc w:val="both"/>
              <w:rPr>
                <w:rFonts w:ascii="Times New Roman" w:hAnsi="Times New Roman"/>
                <w:sz w:val="24"/>
                <w:szCs w:val="24"/>
              </w:rPr>
            </w:pPr>
          </w:p>
        </w:tc>
      </w:tr>
      <w:tr w:rsidR="002E2240" w:rsidRPr="00B97B1D" w:rsidTr="002E2240">
        <w:tc>
          <w:tcPr>
            <w:tcW w:w="4927" w:type="dxa"/>
          </w:tcPr>
          <w:p w:rsidR="002E2240" w:rsidRPr="00B97B1D" w:rsidRDefault="002E2240" w:rsidP="002E2240">
            <w:pPr>
              <w:jc w:val="both"/>
              <w:rPr>
                <w:rFonts w:ascii="Times New Roman" w:hAnsi="Times New Roman"/>
                <w:b/>
                <w:bCs/>
                <w:sz w:val="24"/>
                <w:szCs w:val="24"/>
              </w:rPr>
            </w:pPr>
            <w:r w:rsidRPr="00B97B1D">
              <w:rPr>
                <w:rFonts w:ascii="Times New Roman" w:hAnsi="Times New Roman"/>
                <w:b/>
                <w:bCs/>
                <w:sz w:val="24"/>
                <w:szCs w:val="24"/>
              </w:rPr>
              <w:t>Pedagoginis mokslo vardas, mokslo laipsnis</w:t>
            </w:r>
          </w:p>
        </w:tc>
        <w:tc>
          <w:tcPr>
            <w:tcW w:w="4927" w:type="dxa"/>
          </w:tcPr>
          <w:p w:rsidR="002E2240" w:rsidRPr="00B97B1D" w:rsidRDefault="002E2240" w:rsidP="00D87694">
            <w:pPr>
              <w:jc w:val="both"/>
              <w:rPr>
                <w:rFonts w:ascii="Times New Roman" w:hAnsi="Times New Roman"/>
                <w:sz w:val="24"/>
                <w:szCs w:val="24"/>
              </w:rPr>
            </w:pPr>
          </w:p>
        </w:tc>
      </w:tr>
      <w:tr w:rsidR="002E2240" w:rsidRPr="00B97B1D" w:rsidTr="002E2240">
        <w:tc>
          <w:tcPr>
            <w:tcW w:w="4927" w:type="dxa"/>
          </w:tcPr>
          <w:p w:rsidR="002E2240" w:rsidRPr="00B97B1D" w:rsidRDefault="002E2240" w:rsidP="002E2240">
            <w:pPr>
              <w:jc w:val="both"/>
              <w:rPr>
                <w:rFonts w:ascii="Times New Roman" w:hAnsi="Times New Roman"/>
                <w:b/>
                <w:bCs/>
                <w:sz w:val="24"/>
                <w:szCs w:val="24"/>
              </w:rPr>
            </w:pPr>
            <w:r w:rsidRPr="00B97B1D">
              <w:rPr>
                <w:rFonts w:ascii="Times New Roman" w:hAnsi="Times New Roman"/>
                <w:b/>
                <w:bCs/>
                <w:sz w:val="24"/>
                <w:szCs w:val="24"/>
              </w:rPr>
              <w:t>Mokslo įstaiga</w:t>
            </w:r>
          </w:p>
        </w:tc>
        <w:tc>
          <w:tcPr>
            <w:tcW w:w="4927" w:type="dxa"/>
          </w:tcPr>
          <w:p w:rsidR="002E2240" w:rsidRPr="00B97B1D" w:rsidRDefault="002E2240" w:rsidP="00D87694">
            <w:pPr>
              <w:jc w:val="both"/>
              <w:rPr>
                <w:rFonts w:ascii="Times New Roman" w:hAnsi="Times New Roman"/>
                <w:sz w:val="24"/>
                <w:szCs w:val="24"/>
              </w:rPr>
            </w:pPr>
          </w:p>
        </w:tc>
      </w:tr>
      <w:tr w:rsidR="002E2240" w:rsidRPr="00B97B1D" w:rsidTr="002E2240">
        <w:tc>
          <w:tcPr>
            <w:tcW w:w="4927" w:type="dxa"/>
          </w:tcPr>
          <w:p w:rsidR="002E2240" w:rsidRPr="00B97B1D" w:rsidRDefault="000D03EB" w:rsidP="002E2240">
            <w:pPr>
              <w:jc w:val="both"/>
              <w:rPr>
                <w:rFonts w:ascii="Times New Roman" w:hAnsi="Times New Roman"/>
                <w:b/>
                <w:bCs/>
                <w:sz w:val="24"/>
                <w:szCs w:val="24"/>
              </w:rPr>
            </w:pPr>
            <w:r w:rsidRPr="00B97B1D">
              <w:rPr>
                <w:rFonts w:ascii="Times New Roman" w:hAnsi="Times New Roman"/>
                <w:b/>
                <w:bCs/>
                <w:sz w:val="24"/>
                <w:szCs w:val="24"/>
              </w:rPr>
              <w:t xml:space="preserve">Kontaktinis adresas, </w:t>
            </w:r>
            <w:proofErr w:type="spellStart"/>
            <w:r w:rsidRPr="00B97B1D">
              <w:rPr>
                <w:rFonts w:ascii="Times New Roman" w:hAnsi="Times New Roman"/>
                <w:b/>
                <w:bCs/>
                <w:sz w:val="24"/>
                <w:szCs w:val="24"/>
              </w:rPr>
              <w:t>el.paštas</w:t>
            </w:r>
            <w:proofErr w:type="spellEnd"/>
            <w:r w:rsidRPr="00B97B1D">
              <w:rPr>
                <w:rFonts w:ascii="Times New Roman" w:hAnsi="Times New Roman"/>
                <w:b/>
                <w:bCs/>
                <w:sz w:val="24"/>
                <w:szCs w:val="24"/>
              </w:rPr>
              <w:t>, telefonas</w:t>
            </w:r>
          </w:p>
        </w:tc>
        <w:tc>
          <w:tcPr>
            <w:tcW w:w="4927" w:type="dxa"/>
          </w:tcPr>
          <w:p w:rsidR="002E2240" w:rsidRPr="00B97B1D" w:rsidRDefault="002E2240" w:rsidP="00D87694">
            <w:pPr>
              <w:jc w:val="both"/>
              <w:rPr>
                <w:rFonts w:ascii="Times New Roman" w:hAnsi="Times New Roman"/>
                <w:sz w:val="24"/>
                <w:szCs w:val="24"/>
              </w:rPr>
            </w:pPr>
          </w:p>
        </w:tc>
      </w:tr>
      <w:tr w:rsidR="002E2240" w:rsidRPr="00B97B1D" w:rsidTr="002E2240">
        <w:tc>
          <w:tcPr>
            <w:tcW w:w="4927" w:type="dxa"/>
          </w:tcPr>
          <w:p w:rsidR="002E2240" w:rsidRPr="00B97B1D" w:rsidRDefault="000D03EB" w:rsidP="002E2240">
            <w:pPr>
              <w:jc w:val="both"/>
              <w:rPr>
                <w:rFonts w:ascii="Times New Roman" w:hAnsi="Times New Roman"/>
                <w:b/>
                <w:bCs/>
                <w:sz w:val="24"/>
                <w:szCs w:val="24"/>
              </w:rPr>
            </w:pPr>
            <w:r w:rsidRPr="00B97B1D">
              <w:rPr>
                <w:rFonts w:ascii="Times New Roman" w:hAnsi="Times New Roman"/>
                <w:b/>
                <w:bCs/>
                <w:sz w:val="24"/>
                <w:szCs w:val="24"/>
              </w:rPr>
              <w:t>Pranešimo pavadinimas</w:t>
            </w:r>
          </w:p>
        </w:tc>
        <w:tc>
          <w:tcPr>
            <w:tcW w:w="4927" w:type="dxa"/>
          </w:tcPr>
          <w:p w:rsidR="002E2240" w:rsidRPr="00B97B1D" w:rsidRDefault="002E2240" w:rsidP="00D87694">
            <w:pPr>
              <w:jc w:val="both"/>
              <w:rPr>
                <w:rFonts w:ascii="Times New Roman" w:hAnsi="Times New Roman"/>
                <w:sz w:val="24"/>
                <w:szCs w:val="24"/>
              </w:rPr>
            </w:pPr>
          </w:p>
        </w:tc>
      </w:tr>
    </w:tbl>
    <w:p w:rsidR="003D78D9" w:rsidRPr="00B97B1D" w:rsidRDefault="003D78D9" w:rsidP="00544C8E">
      <w:pPr>
        <w:jc w:val="both"/>
        <w:rPr>
          <w:rFonts w:ascii="Times New Roman" w:hAnsi="Times New Roman"/>
          <w:sz w:val="24"/>
          <w:szCs w:val="24"/>
        </w:rPr>
      </w:pPr>
    </w:p>
    <w:p w:rsidR="00B97B1D" w:rsidRPr="00B97B1D" w:rsidRDefault="00B97B1D" w:rsidP="00B97B1D">
      <w:pPr>
        <w:jc w:val="center"/>
        <w:rPr>
          <w:rFonts w:ascii="Times New Roman" w:hAnsi="Times New Roman"/>
          <w:sz w:val="24"/>
          <w:szCs w:val="24"/>
        </w:rPr>
      </w:pPr>
      <w:r w:rsidRPr="00B97B1D">
        <w:rPr>
          <w:rFonts w:ascii="Times New Roman" w:hAnsi="Times New Roman"/>
          <w:sz w:val="24"/>
          <w:szCs w:val="24"/>
        </w:rPr>
        <w:br w:type="page"/>
      </w:r>
    </w:p>
    <w:p w:rsidR="00B97B1D" w:rsidRPr="00B97B1D" w:rsidRDefault="00B97B1D" w:rsidP="00B97B1D">
      <w:pPr>
        <w:jc w:val="center"/>
        <w:rPr>
          <w:rFonts w:ascii="Times New Roman" w:hAnsi="Times New Roman"/>
          <w:sz w:val="24"/>
          <w:szCs w:val="24"/>
        </w:rPr>
      </w:pPr>
      <w:r w:rsidRPr="00B97B1D">
        <w:rPr>
          <w:rFonts w:ascii="Times New Roman" w:hAnsi="Times New Roman"/>
          <w:noProof/>
          <w:sz w:val="24"/>
          <w:szCs w:val="24"/>
          <w:lang w:val="en-US"/>
        </w:rPr>
        <w:lastRenderedPageBreak/>
        <w:drawing>
          <wp:inline distT="0" distB="0" distL="0" distR="0" wp14:anchorId="5C852EA1" wp14:editId="7C5AAEE6">
            <wp:extent cx="3415965" cy="1232726"/>
            <wp:effectExtent l="0" t="0" r="0" b="5715"/>
            <wp:docPr id="3" name="Paveikslėlis 0" descr="Logotipas_Reformacijai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Logotipas_Reformacijai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8742" cy="1230120"/>
                    </a:xfrm>
                    <a:prstGeom prst="rect">
                      <a:avLst/>
                    </a:prstGeom>
                    <a:noFill/>
                    <a:ln>
                      <a:noFill/>
                    </a:ln>
                  </pic:spPr>
                </pic:pic>
              </a:graphicData>
            </a:graphic>
          </wp:inline>
        </w:drawing>
      </w:r>
      <w:r w:rsidRPr="00B97B1D">
        <w:rPr>
          <w:rFonts w:ascii="Times New Roman" w:hAnsi="Times New Roman"/>
          <w:noProof/>
          <w:sz w:val="24"/>
          <w:szCs w:val="24"/>
          <w:lang w:val="en-US"/>
        </w:rPr>
        <w:drawing>
          <wp:inline distT="0" distB="0" distL="0" distR="0" wp14:anchorId="3DF4BAA5" wp14:editId="70A926FA">
            <wp:extent cx="1882140" cy="1254697"/>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211" cy="1256078"/>
                    </a:xfrm>
                    <a:prstGeom prst="rect">
                      <a:avLst/>
                    </a:prstGeom>
                  </pic:spPr>
                </pic:pic>
              </a:graphicData>
            </a:graphic>
          </wp:inline>
        </w:drawing>
      </w:r>
    </w:p>
    <w:p w:rsidR="00B97B1D" w:rsidRPr="00B97B1D" w:rsidRDefault="00B97B1D" w:rsidP="00B97B1D">
      <w:pPr>
        <w:jc w:val="center"/>
        <w:rPr>
          <w:rFonts w:ascii="Times New Roman" w:hAnsi="Times New Roman"/>
          <w:sz w:val="24"/>
          <w:szCs w:val="24"/>
        </w:rPr>
      </w:pPr>
      <w:r w:rsidRPr="00B97B1D">
        <w:rPr>
          <w:rFonts w:ascii="Times New Roman" w:hAnsi="Times New Roman"/>
          <w:sz w:val="24"/>
          <w:szCs w:val="24"/>
        </w:rPr>
        <w:t xml:space="preserve">International </w:t>
      </w:r>
      <w:proofErr w:type="spellStart"/>
      <w:r w:rsidRPr="00B97B1D">
        <w:rPr>
          <w:rFonts w:ascii="Times New Roman" w:hAnsi="Times New Roman"/>
          <w:sz w:val="24"/>
          <w:szCs w:val="24"/>
        </w:rPr>
        <w:t>conference</w:t>
      </w:r>
      <w:proofErr w:type="spellEnd"/>
    </w:p>
    <w:p w:rsidR="00B97B1D" w:rsidRPr="00B97B1D" w:rsidRDefault="00B97B1D" w:rsidP="00B97B1D">
      <w:pPr>
        <w:jc w:val="center"/>
        <w:rPr>
          <w:rFonts w:ascii="Times New Roman" w:hAnsi="Times New Roman"/>
          <w:sz w:val="24"/>
          <w:szCs w:val="24"/>
        </w:rPr>
      </w:pPr>
      <w:r w:rsidRPr="00B97B1D">
        <w:rPr>
          <w:rFonts w:ascii="Times New Roman" w:hAnsi="Times New Roman"/>
          <w:sz w:val="24"/>
          <w:szCs w:val="24"/>
        </w:rPr>
        <w:t>„</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Lithuania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it‘s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influence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culture‘s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renewal</w:t>
      </w:r>
      <w:proofErr w:type="spellEnd"/>
      <w:r w:rsidRPr="00B97B1D">
        <w:rPr>
          <w:rFonts w:ascii="Times New Roman" w:hAnsi="Times New Roman"/>
          <w:sz w:val="24"/>
          <w:szCs w:val="24"/>
        </w:rPr>
        <w:t>“</w:t>
      </w:r>
    </w:p>
    <w:p w:rsidR="00B97B1D" w:rsidRPr="00B97B1D" w:rsidRDefault="00B97B1D" w:rsidP="00B97B1D">
      <w:pPr>
        <w:jc w:val="center"/>
        <w:rPr>
          <w:rFonts w:ascii="Times New Roman" w:hAnsi="Times New Roman"/>
          <w:sz w:val="24"/>
          <w:szCs w:val="24"/>
        </w:rPr>
      </w:pPr>
      <w:r w:rsidRPr="00B97B1D">
        <w:rPr>
          <w:rFonts w:ascii="Times New Roman" w:hAnsi="Times New Roman"/>
          <w:sz w:val="24"/>
          <w:szCs w:val="24"/>
        </w:rPr>
        <w:t xml:space="preserve">Vilnius, 26th </w:t>
      </w:r>
      <w:proofErr w:type="spellStart"/>
      <w:r w:rsidRPr="00B97B1D">
        <w:rPr>
          <w:rFonts w:ascii="Times New Roman" w:hAnsi="Times New Roman"/>
          <w:sz w:val="24"/>
          <w:szCs w:val="24"/>
        </w:rPr>
        <w:t>October</w:t>
      </w:r>
      <w:proofErr w:type="spellEnd"/>
      <w:r w:rsidRPr="00B97B1D">
        <w:rPr>
          <w:rFonts w:ascii="Times New Roman" w:hAnsi="Times New Roman"/>
          <w:sz w:val="24"/>
          <w:szCs w:val="24"/>
        </w:rPr>
        <w:t xml:space="preserve"> 2017</w:t>
      </w:r>
    </w:p>
    <w:p w:rsidR="00B97B1D" w:rsidRPr="00B97B1D" w:rsidRDefault="00B97B1D" w:rsidP="00B97B1D">
      <w:pPr>
        <w:rPr>
          <w:rFonts w:ascii="Times New Roman" w:hAnsi="Times New Roman"/>
          <w:sz w:val="24"/>
          <w:szCs w:val="24"/>
        </w:rPr>
      </w:pPr>
    </w:p>
    <w:p w:rsidR="00B97B1D" w:rsidRPr="00B97B1D" w:rsidRDefault="00B97B1D" w:rsidP="00B97B1D">
      <w:pPr>
        <w:jc w:val="both"/>
        <w:rPr>
          <w:rFonts w:ascii="Times New Roman" w:hAnsi="Times New Roman"/>
          <w:color w:val="222222"/>
          <w:sz w:val="24"/>
          <w:szCs w:val="24"/>
          <w:bdr w:val="none" w:sz="0" w:space="0" w:color="auto" w:frame="1"/>
          <w:shd w:val="clear" w:color="auto" w:fill="FFFFFF"/>
        </w:rPr>
      </w:pPr>
      <w:proofErr w:type="spellStart"/>
      <w:r w:rsidRPr="00B97B1D">
        <w:rPr>
          <w:rStyle w:val="il"/>
          <w:rFonts w:ascii="Times New Roman" w:hAnsi="Times New Roman"/>
          <w:color w:val="222222"/>
          <w:sz w:val="24"/>
          <w:szCs w:val="24"/>
          <w:bdr w:val="none" w:sz="0" w:space="0" w:color="auto" w:frame="1"/>
          <w:shd w:val="clear" w:color="auto" w:fill="FFFFFF"/>
        </w:rPr>
        <w:t>Conference</w:t>
      </w:r>
      <w:proofErr w:type="spellEnd"/>
      <w:r w:rsidRPr="00B97B1D">
        <w:rPr>
          <w:rStyle w:val="apple-converted-space"/>
          <w:rFonts w:ascii="Times New Roman" w:hAnsi="Times New Roman"/>
          <w:color w:val="000000"/>
          <w:sz w:val="24"/>
          <w:szCs w:val="24"/>
          <w:shd w:val="clear" w:color="auto" w:fill="FFFFFF"/>
        </w:rPr>
        <w:t> </w:t>
      </w:r>
      <w:proofErr w:type="spellStart"/>
      <w:r w:rsidRPr="00B97B1D">
        <w:rPr>
          <w:rStyle w:val="il"/>
          <w:rFonts w:ascii="Times New Roman" w:hAnsi="Times New Roman"/>
          <w:color w:val="222222"/>
          <w:sz w:val="24"/>
          <w:szCs w:val="24"/>
          <w:bdr w:val="none" w:sz="0" w:space="0" w:color="auto" w:frame="1"/>
          <w:shd w:val="clear" w:color="auto" w:fill="FFFFFF"/>
        </w:rPr>
        <w:t>celebrates</w:t>
      </w:r>
      <w:proofErr w:type="spellEnd"/>
      <w:r w:rsidRPr="00B97B1D">
        <w:rPr>
          <w:rStyle w:val="apple-converted-space"/>
          <w:rFonts w:ascii="Times New Roman" w:hAnsi="Times New Roman"/>
          <w:color w:val="222222"/>
          <w:sz w:val="24"/>
          <w:szCs w:val="24"/>
          <w:bdr w:val="none" w:sz="0" w:space="0" w:color="auto" w:frame="1"/>
          <w:shd w:val="clear" w:color="auto" w:fill="FFFFFF"/>
        </w:rPr>
        <w:t> </w:t>
      </w:r>
      <w:proofErr w:type="spellStart"/>
      <w:r w:rsidRPr="00B97B1D">
        <w:rPr>
          <w:rFonts w:ascii="Times New Roman" w:hAnsi="Times New Roman"/>
          <w:color w:val="222222"/>
          <w:sz w:val="24"/>
          <w:szCs w:val="24"/>
          <w:bdr w:val="none" w:sz="0" w:space="0" w:color="auto" w:frame="1"/>
          <w:shd w:val="clear" w:color="auto" w:fill="FFFFFF"/>
        </w:rPr>
        <w:t>the</w:t>
      </w:r>
      <w:proofErr w:type="spellEnd"/>
      <w:r w:rsidRPr="00B97B1D">
        <w:rPr>
          <w:rFonts w:ascii="Times New Roman" w:hAnsi="Times New Roman"/>
          <w:color w:val="222222"/>
          <w:sz w:val="24"/>
          <w:szCs w:val="24"/>
          <w:bdr w:val="none" w:sz="0" w:space="0" w:color="auto" w:frame="1"/>
          <w:shd w:val="clear" w:color="auto" w:fill="FFFFFF"/>
        </w:rPr>
        <w:t xml:space="preserve"> 500th </w:t>
      </w:r>
      <w:proofErr w:type="spellStart"/>
      <w:r w:rsidRPr="00B97B1D">
        <w:rPr>
          <w:rFonts w:ascii="Times New Roman" w:hAnsi="Times New Roman"/>
          <w:color w:val="222222"/>
          <w:sz w:val="24"/>
          <w:szCs w:val="24"/>
          <w:bdr w:val="none" w:sz="0" w:space="0" w:color="auto" w:frame="1"/>
          <w:shd w:val="clear" w:color="auto" w:fill="FFFFFF"/>
        </w:rPr>
        <w:t>anniversary</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of</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the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Protestant</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Reformation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Reformation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is</w:t>
      </w:r>
      <w:proofErr w:type="spellEnd"/>
      <w:r w:rsidRPr="00B97B1D">
        <w:rPr>
          <w:rFonts w:ascii="Times New Roman" w:hAnsi="Times New Roman"/>
          <w:color w:val="222222"/>
          <w:sz w:val="24"/>
          <w:szCs w:val="24"/>
          <w:bdr w:val="none" w:sz="0" w:space="0" w:color="auto" w:frame="1"/>
          <w:shd w:val="clear" w:color="auto" w:fill="FFFFFF"/>
        </w:rPr>
        <w:t xml:space="preserve"> a </w:t>
      </w:r>
      <w:proofErr w:type="spellStart"/>
      <w:r w:rsidRPr="00B97B1D">
        <w:rPr>
          <w:rFonts w:ascii="Times New Roman" w:hAnsi="Times New Roman"/>
          <w:color w:val="222222"/>
          <w:sz w:val="24"/>
          <w:szCs w:val="24"/>
          <w:bdr w:val="none" w:sz="0" w:space="0" w:color="auto" w:frame="1"/>
          <w:shd w:val="clear" w:color="auto" w:fill="FFFFFF"/>
        </w:rPr>
        <w:t>phenomenon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of</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the</w:t>
      </w:r>
      <w:proofErr w:type="spellEnd"/>
      <w:r w:rsidRPr="00B97B1D">
        <w:rPr>
          <w:rFonts w:ascii="Times New Roman" w:hAnsi="Times New Roman"/>
          <w:color w:val="222222"/>
          <w:sz w:val="24"/>
          <w:szCs w:val="24"/>
          <w:bdr w:val="none" w:sz="0" w:space="0" w:color="auto" w:frame="1"/>
          <w:shd w:val="clear" w:color="auto" w:fill="FFFFFF"/>
        </w:rPr>
        <w:t xml:space="preserve"> Western </w:t>
      </w:r>
      <w:proofErr w:type="spellStart"/>
      <w:r w:rsidRPr="00B97B1D">
        <w:rPr>
          <w:rFonts w:ascii="Times New Roman" w:hAnsi="Times New Roman"/>
          <w:color w:val="222222"/>
          <w:sz w:val="24"/>
          <w:szCs w:val="24"/>
          <w:bdr w:val="none" w:sz="0" w:space="0" w:color="auto" w:frame="1"/>
          <w:shd w:val="clear" w:color="auto" w:fill="FFFFFF"/>
        </w:rPr>
        <w:t>culture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that</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made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an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impact</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the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development</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of</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the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Grand</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Duchy‘s</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of</w:t>
      </w:r>
      <w:proofErr w:type="spellEnd"/>
      <w:r w:rsidRPr="00B97B1D">
        <w:rPr>
          <w:rFonts w:ascii="Times New Roman" w:hAnsi="Times New Roman"/>
          <w:color w:val="222222"/>
          <w:sz w:val="24"/>
          <w:szCs w:val="24"/>
          <w:bdr w:val="none" w:sz="0" w:space="0" w:color="auto" w:frame="1"/>
          <w:shd w:val="clear" w:color="auto" w:fill="FFFFFF"/>
        </w:rPr>
        <w:t xml:space="preserve"> Lithuania </w:t>
      </w:r>
      <w:proofErr w:type="spellStart"/>
      <w:r w:rsidRPr="00B97B1D">
        <w:rPr>
          <w:rFonts w:ascii="Times New Roman" w:hAnsi="Times New Roman"/>
          <w:color w:val="222222"/>
          <w:sz w:val="24"/>
          <w:szCs w:val="24"/>
          <w:bdr w:val="none" w:sz="0" w:space="0" w:color="auto" w:frame="1"/>
          <w:shd w:val="clear" w:color="auto" w:fill="FFFFFF"/>
        </w:rPr>
        <w:t>society</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and</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culture</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as</w:t>
      </w:r>
      <w:proofErr w:type="spellEnd"/>
      <w:r w:rsidRPr="00B97B1D">
        <w:rPr>
          <w:rFonts w:ascii="Times New Roman" w:hAnsi="Times New Roman"/>
          <w:color w:val="222222"/>
          <w:sz w:val="24"/>
          <w:szCs w:val="24"/>
          <w:bdr w:val="none" w:sz="0" w:space="0" w:color="auto" w:frame="1"/>
          <w:shd w:val="clear" w:color="auto" w:fill="FFFFFF"/>
        </w:rPr>
        <w:t xml:space="preserve"> a </w:t>
      </w:r>
      <w:proofErr w:type="spellStart"/>
      <w:r w:rsidRPr="00B97B1D">
        <w:rPr>
          <w:rFonts w:ascii="Times New Roman" w:hAnsi="Times New Roman"/>
          <w:color w:val="222222"/>
          <w:sz w:val="24"/>
          <w:szCs w:val="24"/>
          <w:bdr w:val="none" w:sz="0" w:space="0" w:color="auto" w:frame="1"/>
          <w:shd w:val="clear" w:color="auto" w:fill="FFFFFF"/>
        </w:rPr>
        <w:t>factor</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of</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European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color w:val="222222"/>
          <w:sz w:val="24"/>
          <w:szCs w:val="24"/>
          <w:bdr w:val="none" w:sz="0" w:space="0" w:color="auto" w:frame="1"/>
          <w:shd w:val="clear" w:color="auto" w:fill="FFFFFF"/>
        </w:rPr>
        <w:t>modernization</w:t>
      </w:r>
      <w:proofErr w:type="spellEnd"/>
      <w:r w:rsidRPr="00B97B1D">
        <w:rPr>
          <w:rFonts w:ascii="Times New Roman" w:hAnsi="Times New Roman"/>
          <w:color w:val="222222"/>
          <w:sz w:val="24"/>
          <w:szCs w:val="24"/>
          <w:bdr w:val="none" w:sz="0" w:space="0" w:color="auto" w:frame="1"/>
          <w:shd w:val="clear" w:color="auto" w:fill="FFFFFF"/>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aim</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not</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only</w:t>
      </w:r>
      <w:proofErr w:type="spellEnd"/>
      <w:r w:rsidRPr="00B97B1D">
        <w:rPr>
          <w:rFonts w:ascii="Times New Roman" w:hAnsi="Times New Roman"/>
          <w:sz w:val="24"/>
          <w:szCs w:val="24"/>
        </w:rPr>
        <w:t xml:space="preserve"> to </w:t>
      </w:r>
      <w:proofErr w:type="spellStart"/>
      <w:r w:rsidRPr="00B97B1D">
        <w:rPr>
          <w:rFonts w:ascii="Times New Roman" w:hAnsi="Times New Roman"/>
          <w:sz w:val="24"/>
          <w:szCs w:val="24"/>
        </w:rPr>
        <w:t>present</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newest</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research</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History</w:t>
      </w:r>
      <w:proofErr w:type="spellEnd"/>
      <w:r w:rsidRPr="00B97B1D">
        <w:rPr>
          <w:rFonts w:ascii="Times New Roman" w:hAnsi="Times New Roman"/>
          <w:sz w:val="24"/>
          <w:szCs w:val="24"/>
        </w:rPr>
        <w:t xml:space="preserve"> to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vast</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audience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Lithuania, </w:t>
      </w:r>
      <w:proofErr w:type="spellStart"/>
      <w:r w:rsidRPr="00B97B1D">
        <w:rPr>
          <w:rFonts w:ascii="Times New Roman" w:hAnsi="Times New Roman"/>
          <w:sz w:val="24"/>
          <w:szCs w:val="24"/>
        </w:rPr>
        <w:t>but</w:t>
      </w:r>
      <w:proofErr w:type="spellEnd"/>
      <w:r w:rsidRPr="00B97B1D">
        <w:rPr>
          <w:rFonts w:ascii="Times New Roman" w:hAnsi="Times New Roman"/>
          <w:sz w:val="24"/>
          <w:szCs w:val="24"/>
        </w:rPr>
        <w:t xml:space="preserve"> also to </w:t>
      </w:r>
      <w:proofErr w:type="spellStart"/>
      <w:r w:rsidRPr="00B97B1D">
        <w:rPr>
          <w:rFonts w:ascii="Times New Roman" w:hAnsi="Times New Roman"/>
          <w:sz w:val="24"/>
          <w:szCs w:val="24"/>
        </w:rPr>
        <w:t>encourage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constructive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academic</w:t>
      </w:r>
      <w:proofErr w:type="spellEnd"/>
      <w:r w:rsidRPr="00B97B1D">
        <w:rPr>
          <w:rFonts w:ascii="Times New Roman" w:hAnsi="Times New Roman"/>
          <w:sz w:val="24"/>
          <w:szCs w:val="24"/>
        </w:rPr>
        <w:t xml:space="preserve"> dispute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order</w:t>
      </w:r>
      <w:proofErr w:type="spellEnd"/>
      <w:r w:rsidRPr="00B97B1D">
        <w:rPr>
          <w:rFonts w:ascii="Times New Roman" w:hAnsi="Times New Roman"/>
          <w:sz w:val="24"/>
          <w:szCs w:val="24"/>
        </w:rPr>
        <w:t xml:space="preserve"> to </w:t>
      </w:r>
      <w:proofErr w:type="spellStart"/>
      <w:r w:rsidRPr="00B97B1D">
        <w:rPr>
          <w:rFonts w:ascii="Times New Roman" w:hAnsi="Times New Roman"/>
          <w:sz w:val="24"/>
          <w:szCs w:val="24"/>
        </w:rPr>
        <w:t>assess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heritage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morals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values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Protestantism</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one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society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renewal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discourse</w:t>
      </w:r>
      <w:proofErr w:type="spellEnd"/>
      <w:r w:rsidRPr="00B97B1D">
        <w:rPr>
          <w:rFonts w:ascii="Times New Roman" w:hAnsi="Times New Roman"/>
          <w:sz w:val="24"/>
          <w:szCs w:val="24"/>
        </w:rPr>
        <w:t>.</w:t>
      </w:r>
    </w:p>
    <w:p w:rsidR="00B97B1D" w:rsidRPr="00B97B1D" w:rsidRDefault="00B97B1D" w:rsidP="00B97B1D">
      <w:pPr>
        <w:rPr>
          <w:rFonts w:ascii="Times New Roman" w:hAnsi="Times New Roman"/>
          <w:sz w:val="24"/>
          <w:szCs w:val="24"/>
        </w:rPr>
      </w:pPr>
      <w:proofErr w:type="spellStart"/>
      <w:r w:rsidRPr="00B97B1D">
        <w:rPr>
          <w:rFonts w:ascii="Times New Roman" w:hAnsi="Times New Roman"/>
          <w:sz w:val="24"/>
          <w:szCs w:val="24"/>
        </w:rPr>
        <w:t>Suggested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topics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for</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papers:</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Lithuania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it‘s</w:t>
      </w:r>
      <w:proofErr w:type="spellEnd"/>
      <w:r w:rsidRPr="00B97B1D">
        <w:rPr>
          <w:rFonts w:ascii="Times New Roman" w:hAnsi="Times New Roman"/>
          <w:sz w:val="24"/>
          <w:szCs w:val="24"/>
        </w:rPr>
        <w:t xml:space="preserve"> links </w:t>
      </w:r>
      <w:proofErr w:type="spellStart"/>
      <w:r w:rsidRPr="00B97B1D">
        <w:rPr>
          <w:rFonts w:ascii="Times New Roman" w:hAnsi="Times New Roman"/>
          <w:sz w:val="24"/>
          <w:szCs w:val="24"/>
        </w:rPr>
        <w:t>with</w:t>
      </w:r>
      <w:proofErr w:type="spellEnd"/>
      <w:r w:rsidRPr="00B97B1D">
        <w:rPr>
          <w:rFonts w:ascii="Times New Roman" w:hAnsi="Times New Roman"/>
          <w:sz w:val="24"/>
          <w:szCs w:val="24"/>
        </w:rPr>
        <w:t xml:space="preserve"> 16th-17th </w:t>
      </w:r>
      <w:proofErr w:type="spellStart"/>
      <w:r w:rsidRPr="00B97B1D">
        <w:rPr>
          <w:rFonts w:ascii="Times New Roman" w:hAnsi="Times New Roman"/>
          <w:sz w:val="24"/>
          <w:szCs w:val="24"/>
        </w:rPr>
        <w:t>century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Europe</w:t>
      </w:r>
      <w:proofErr w:type="spellEnd"/>
      <w:r w:rsidRPr="00B97B1D">
        <w:rPr>
          <w:rFonts w:ascii="Times New Roman" w:hAnsi="Times New Roman"/>
          <w:sz w:val="24"/>
          <w:szCs w:val="24"/>
        </w:rPr>
        <w:t xml:space="preserve">; </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state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religious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tolerance</w:t>
      </w:r>
      <w:proofErr w:type="spellEnd"/>
      <w:r w:rsidRPr="00B97B1D">
        <w:rPr>
          <w:rFonts w:ascii="Times New Roman" w:hAnsi="Times New Roman"/>
          <w:sz w:val="24"/>
          <w:szCs w:val="24"/>
        </w:rPr>
        <w:t xml:space="preserve"> </w:t>
      </w:r>
      <w:r w:rsidRPr="00B97B1D">
        <w:rPr>
          <w:rFonts w:ascii="Times New Roman" w:hAnsi="Times New Roman"/>
          <w:i/>
          <w:sz w:val="24"/>
          <w:szCs w:val="24"/>
        </w:rPr>
        <w:t>de jure</w:t>
      </w:r>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r w:rsidRPr="00B97B1D">
        <w:rPr>
          <w:rFonts w:ascii="Times New Roman" w:hAnsi="Times New Roman"/>
          <w:i/>
          <w:sz w:val="24"/>
          <w:szCs w:val="24"/>
        </w:rPr>
        <w:t xml:space="preserve">de facto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context</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culture‘s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renewal</w:t>
      </w:r>
      <w:proofErr w:type="spellEnd"/>
      <w:r w:rsidRPr="00B97B1D">
        <w:rPr>
          <w:rFonts w:ascii="Times New Roman" w:hAnsi="Times New Roman"/>
          <w:sz w:val="24"/>
          <w:szCs w:val="24"/>
        </w:rPr>
        <w:t>;</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society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activities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communities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institutions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their</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influence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society‘s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mentality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change</w:t>
      </w:r>
      <w:proofErr w:type="spellEnd"/>
      <w:r w:rsidRPr="00B97B1D">
        <w:rPr>
          <w:rFonts w:ascii="Times New Roman" w:hAnsi="Times New Roman"/>
          <w:sz w:val="24"/>
          <w:szCs w:val="24"/>
        </w:rPr>
        <w:t xml:space="preserve">; </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Regional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peculiarities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Figures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ideas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values</w:t>
      </w:r>
      <w:proofErr w:type="spellEnd"/>
      <w:r w:rsidRPr="00B97B1D">
        <w:rPr>
          <w:rFonts w:ascii="Times New Roman" w:hAnsi="Times New Roman"/>
          <w:sz w:val="24"/>
          <w:szCs w:val="24"/>
        </w:rPr>
        <w:t>;</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Writings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aspects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religious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thought</w:t>
      </w:r>
      <w:proofErr w:type="spellEnd"/>
      <w:r w:rsidRPr="00B97B1D">
        <w:rPr>
          <w:rFonts w:ascii="Times New Roman" w:hAnsi="Times New Roman"/>
          <w:sz w:val="24"/>
          <w:szCs w:val="24"/>
        </w:rPr>
        <w:t>;</w:t>
      </w:r>
    </w:p>
    <w:p w:rsidR="00B97B1D" w:rsidRPr="00B97B1D" w:rsidRDefault="00B97B1D" w:rsidP="00B97B1D">
      <w:pPr>
        <w:pStyle w:val="ListParagraph"/>
        <w:numPr>
          <w:ilvl w:val="0"/>
          <w:numId w:val="1"/>
        </w:numPr>
        <w:jc w:val="both"/>
        <w:rPr>
          <w:rFonts w:ascii="Times New Roman" w:hAnsi="Times New Roman"/>
          <w:sz w:val="24"/>
          <w:szCs w:val="24"/>
        </w:rPr>
      </w:pPr>
      <w:proofErr w:type="spellStart"/>
      <w:r w:rsidRPr="00B97B1D">
        <w:rPr>
          <w:rFonts w:ascii="Times New Roman" w:hAnsi="Times New Roman"/>
          <w:sz w:val="24"/>
          <w:szCs w:val="24"/>
        </w:rPr>
        <w:t>Cultural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memory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contemporary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world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images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myths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stereotypes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material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intangible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heritage</w:t>
      </w:r>
      <w:proofErr w:type="spellEnd"/>
      <w:r w:rsidRPr="00B97B1D">
        <w:rPr>
          <w:rFonts w:ascii="Times New Roman" w:hAnsi="Times New Roman"/>
          <w:sz w:val="24"/>
          <w:szCs w:val="24"/>
        </w:rPr>
        <w:t>.</w:t>
      </w:r>
    </w:p>
    <w:p w:rsidR="00B97B1D" w:rsidRPr="00B97B1D" w:rsidRDefault="00B97B1D" w:rsidP="00B97B1D">
      <w:pPr>
        <w:jc w:val="both"/>
        <w:rPr>
          <w:rFonts w:ascii="Times New Roman" w:hAnsi="Times New Roman"/>
          <w:sz w:val="24"/>
          <w:szCs w:val="24"/>
        </w:rPr>
      </w:pPr>
      <w:proofErr w:type="spellStart"/>
      <w:r w:rsidRPr="00B97B1D">
        <w:rPr>
          <w:rFonts w:ascii="Times New Roman" w:hAnsi="Times New Roman"/>
          <w:sz w:val="24"/>
          <w:szCs w:val="24"/>
        </w:rPr>
        <w:t>Organizers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sponsors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Ministry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Culture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Republic</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Lithuania, Lithuanian University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Educational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Sciences</w:t>
      </w:r>
      <w:proofErr w:type="spellEnd"/>
      <w:r w:rsidRPr="00B97B1D">
        <w:rPr>
          <w:rFonts w:ascii="Times New Roman" w:hAnsi="Times New Roman"/>
          <w:sz w:val="24"/>
          <w:szCs w:val="24"/>
        </w:rPr>
        <w:t xml:space="preserve">, Vilnius University, </w:t>
      </w:r>
      <w:proofErr w:type="spellStart"/>
      <w:r w:rsidRPr="00B97B1D">
        <w:rPr>
          <w:rFonts w:ascii="Times New Roman" w:hAnsi="Times New Roman"/>
          <w:sz w:val="24"/>
          <w:szCs w:val="24"/>
        </w:rPr>
        <w:t>National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Museum</w:t>
      </w:r>
      <w:proofErr w:type="spellEnd"/>
      <w:r w:rsidRPr="00B97B1D">
        <w:rPr>
          <w:rFonts w:ascii="Times New Roman" w:hAnsi="Times New Roman"/>
          <w:sz w:val="24"/>
          <w:szCs w:val="24"/>
        </w:rPr>
        <w:t xml:space="preserve"> – </w:t>
      </w:r>
      <w:proofErr w:type="spellStart"/>
      <w:r w:rsidRPr="00B97B1D">
        <w:rPr>
          <w:rFonts w:ascii="Times New Roman" w:hAnsi="Times New Roman"/>
          <w:sz w:val="24"/>
          <w:szCs w:val="24"/>
        </w:rPr>
        <w:t>Palace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Grand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Dukes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Lithuania, Klaipėda University,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Wroblewski</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Library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Lithuanian </w:t>
      </w:r>
      <w:proofErr w:type="spellStart"/>
      <w:r w:rsidRPr="00B97B1D">
        <w:rPr>
          <w:rFonts w:ascii="Times New Roman" w:hAnsi="Times New Roman"/>
          <w:sz w:val="24"/>
          <w:szCs w:val="24"/>
        </w:rPr>
        <w:t>Academy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Sciences</w:t>
      </w:r>
      <w:proofErr w:type="spellEnd"/>
      <w:r w:rsidRPr="00B97B1D">
        <w:rPr>
          <w:rFonts w:ascii="Times New Roman" w:hAnsi="Times New Roman"/>
          <w:sz w:val="24"/>
          <w:szCs w:val="24"/>
        </w:rPr>
        <w:t xml:space="preserve">, Lithuanian </w:t>
      </w:r>
      <w:proofErr w:type="spellStart"/>
      <w:r w:rsidRPr="00B97B1D">
        <w:rPr>
          <w:rFonts w:ascii="Times New Roman" w:hAnsi="Times New Roman"/>
          <w:sz w:val="24"/>
          <w:szCs w:val="24"/>
        </w:rPr>
        <w:t>Reformation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History</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Cultural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Society</w:t>
      </w:r>
      <w:proofErr w:type="spellEnd"/>
      <w:r w:rsidRPr="00B97B1D">
        <w:rPr>
          <w:rFonts w:ascii="Times New Roman" w:hAnsi="Times New Roman"/>
          <w:sz w:val="24"/>
          <w:szCs w:val="24"/>
        </w:rPr>
        <w:t>.</w:t>
      </w:r>
    </w:p>
    <w:p w:rsidR="00B97B1D" w:rsidRPr="00B97B1D" w:rsidRDefault="00B97B1D" w:rsidP="00B97B1D">
      <w:pPr>
        <w:jc w:val="both"/>
        <w:rPr>
          <w:rFonts w:ascii="Times New Roman" w:hAnsi="Times New Roman"/>
          <w:sz w:val="24"/>
          <w:szCs w:val="24"/>
        </w:rPr>
      </w:pPr>
      <w:proofErr w:type="spellStart"/>
      <w:r w:rsidRPr="00B97B1D">
        <w:rPr>
          <w:rFonts w:ascii="Times New Roman" w:hAnsi="Times New Roman"/>
          <w:sz w:val="24"/>
          <w:szCs w:val="24"/>
        </w:rPr>
        <w:t>Location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National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Museum</w:t>
      </w:r>
      <w:proofErr w:type="spellEnd"/>
      <w:r w:rsidRPr="00B97B1D">
        <w:rPr>
          <w:rFonts w:ascii="Times New Roman" w:hAnsi="Times New Roman"/>
          <w:sz w:val="24"/>
          <w:szCs w:val="24"/>
        </w:rPr>
        <w:t xml:space="preserve"> – </w:t>
      </w:r>
      <w:proofErr w:type="spellStart"/>
      <w:r w:rsidRPr="00B97B1D">
        <w:rPr>
          <w:rFonts w:ascii="Times New Roman" w:hAnsi="Times New Roman"/>
          <w:sz w:val="24"/>
          <w:szCs w:val="24"/>
        </w:rPr>
        <w:t>Palace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Grand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Dukes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Lithuania.</w:t>
      </w:r>
    </w:p>
    <w:p w:rsidR="00B97B1D" w:rsidRPr="00B97B1D" w:rsidRDefault="00B97B1D" w:rsidP="00B97B1D">
      <w:pPr>
        <w:rPr>
          <w:rFonts w:ascii="Times New Roman" w:hAnsi="Times New Roman"/>
          <w:sz w:val="24"/>
          <w:szCs w:val="24"/>
        </w:rPr>
      </w:pP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languages</w:t>
      </w:r>
      <w:proofErr w:type="spellEnd"/>
      <w:r w:rsidRPr="00B97B1D">
        <w:rPr>
          <w:rFonts w:ascii="Times New Roman" w:hAnsi="Times New Roman"/>
          <w:sz w:val="24"/>
          <w:szCs w:val="24"/>
        </w:rPr>
        <w:t xml:space="preserve">: Lithuanian, English, </w:t>
      </w:r>
      <w:proofErr w:type="spellStart"/>
      <w:r w:rsidRPr="00B97B1D">
        <w:rPr>
          <w:rFonts w:ascii="Times New Roman" w:hAnsi="Times New Roman"/>
          <w:sz w:val="24"/>
          <w:szCs w:val="24"/>
        </w:rPr>
        <w:t>Polish</w:t>
      </w:r>
      <w:proofErr w:type="spellEnd"/>
      <w:r w:rsidRPr="00B97B1D">
        <w:rPr>
          <w:rFonts w:ascii="Times New Roman" w:hAnsi="Times New Roman"/>
          <w:sz w:val="24"/>
          <w:szCs w:val="24"/>
        </w:rPr>
        <w:t>.</w:t>
      </w:r>
    </w:p>
    <w:p w:rsidR="00B97B1D" w:rsidRPr="00B97B1D" w:rsidRDefault="00B97B1D" w:rsidP="00B97B1D">
      <w:pPr>
        <w:jc w:val="both"/>
        <w:rPr>
          <w:rFonts w:ascii="Times New Roman" w:hAnsi="Times New Roman"/>
          <w:sz w:val="24"/>
          <w:szCs w:val="24"/>
        </w:rPr>
      </w:pP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organizers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will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provide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speakers</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from</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abroad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with</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accomodation</w:t>
      </w:r>
      <w:proofErr w:type="spellEnd"/>
      <w:r w:rsidRPr="00B97B1D">
        <w:rPr>
          <w:rFonts w:ascii="Times New Roman" w:hAnsi="Times New Roman"/>
          <w:sz w:val="24"/>
          <w:szCs w:val="24"/>
        </w:rPr>
        <w:t xml:space="preserve">. </w:t>
      </w:r>
    </w:p>
    <w:p w:rsidR="00B97B1D" w:rsidRPr="00B97B1D" w:rsidRDefault="00B97B1D" w:rsidP="00B97B1D">
      <w:pPr>
        <w:jc w:val="both"/>
        <w:rPr>
          <w:rFonts w:ascii="Times New Roman" w:hAnsi="Times New Roman"/>
          <w:sz w:val="24"/>
          <w:szCs w:val="24"/>
        </w:rPr>
      </w:pPr>
      <w:r w:rsidRPr="00B97B1D">
        <w:rPr>
          <w:rFonts w:ascii="Times New Roman" w:hAnsi="Times New Roman"/>
          <w:b/>
          <w:bCs/>
          <w:sz w:val="24"/>
          <w:szCs w:val="24"/>
        </w:rPr>
        <w:t xml:space="preserve">To </w:t>
      </w:r>
      <w:proofErr w:type="spellStart"/>
      <w:r w:rsidRPr="00B97B1D">
        <w:rPr>
          <w:rFonts w:ascii="Times New Roman" w:hAnsi="Times New Roman"/>
          <w:b/>
          <w:bCs/>
          <w:sz w:val="24"/>
          <w:szCs w:val="24"/>
        </w:rPr>
        <w:t>apply</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please</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send</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completed</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application</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form</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no</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later</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than</w:t>
      </w:r>
      <w:proofErr w:type="spellEnd"/>
      <w:r w:rsidRPr="00B97B1D">
        <w:rPr>
          <w:rFonts w:ascii="Times New Roman" w:hAnsi="Times New Roman"/>
          <w:b/>
          <w:bCs/>
          <w:sz w:val="24"/>
          <w:szCs w:val="24"/>
        </w:rPr>
        <w:t xml:space="preserve"> 1st </w:t>
      </w:r>
      <w:proofErr w:type="spellStart"/>
      <w:r w:rsidRPr="00B97B1D">
        <w:rPr>
          <w:rFonts w:ascii="Times New Roman" w:hAnsi="Times New Roman"/>
          <w:b/>
          <w:bCs/>
          <w:sz w:val="24"/>
          <w:szCs w:val="24"/>
        </w:rPr>
        <w:t>June</w:t>
      </w:r>
      <w:proofErr w:type="spellEnd"/>
      <w:r w:rsidRPr="00B97B1D">
        <w:rPr>
          <w:rFonts w:ascii="Times New Roman" w:hAnsi="Times New Roman"/>
          <w:b/>
          <w:bCs/>
          <w:sz w:val="24"/>
          <w:szCs w:val="24"/>
        </w:rPr>
        <w:t xml:space="preserve"> 2017 to Deimantas Karvelis via </w:t>
      </w:r>
      <w:hyperlink r:id="rId9" w:history="1">
        <w:r w:rsidRPr="00B97B1D">
          <w:rPr>
            <w:rStyle w:val="Hyperlink"/>
            <w:rFonts w:ascii="Times New Roman" w:hAnsi="Times New Roman"/>
            <w:b/>
            <w:bCs/>
            <w:sz w:val="24"/>
            <w:szCs w:val="24"/>
          </w:rPr>
          <w:t>deimantas.karvelis@leu.lt</w:t>
        </w:r>
      </w:hyperlink>
      <w:r w:rsidRPr="00B97B1D">
        <w:rPr>
          <w:rFonts w:ascii="Times New Roman" w:hAnsi="Times New Roman"/>
          <w:b/>
          <w:bCs/>
          <w:sz w:val="24"/>
          <w:szCs w:val="24"/>
        </w:rPr>
        <w:t>.</w:t>
      </w:r>
    </w:p>
    <w:p w:rsidR="00B97B1D" w:rsidRPr="00B97B1D" w:rsidRDefault="00B97B1D" w:rsidP="00B97B1D">
      <w:pPr>
        <w:jc w:val="both"/>
        <w:rPr>
          <w:rFonts w:ascii="Times New Roman" w:hAnsi="Times New Roman"/>
          <w:sz w:val="24"/>
          <w:szCs w:val="24"/>
          <w:shd w:val="clear" w:color="auto" w:fill="FFFFFF"/>
        </w:rPr>
      </w:pPr>
      <w:r w:rsidRPr="00B97B1D">
        <w:rPr>
          <w:rFonts w:ascii="Times New Roman" w:hAnsi="Times New Roman"/>
          <w:sz w:val="24"/>
          <w:szCs w:val="24"/>
        </w:rPr>
        <w:lastRenderedPageBreak/>
        <w:t xml:space="preserve">Papers </w:t>
      </w:r>
      <w:proofErr w:type="spellStart"/>
      <w:r w:rsidRPr="00B97B1D">
        <w:rPr>
          <w:rFonts w:ascii="Times New Roman" w:hAnsi="Times New Roman"/>
          <w:sz w:val="24"/>
          <w:szCs w:val="24"/>
        </w:rPr>
        <w:t>presented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the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conference</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will</w:t>
      </w:r>
      <w:proofErr w:type="spellEnd"/>
      <w:r w:rsidRPr="00B97B1D">
        <w:rPr>
          <w:rFonts w:ascii="Times New Roman" w:hAnsi="Times New Roman"/>
          <w:sz w:val="24"/>
          <w:szCs w:val="24"/>
        </w:rPr>
        <w:t xml:space="preserve"> be </w:t>
      </w:r>
      <w:proofErr w:type="spellStart"/>
      <w:r w:rsidRPr="00B97B1D">
        <w:rPr>
          <w:rFonts w:ascii="Times New Roman" w:hAnsi="Times New Roman"/>
          <w:sz w:val="24"/>
          <w:szCs w:val="24"/>
        </w:rPr>
        <w:t>published</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in</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Scientific</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journal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Lithuanian University </w:t>
      </w:r>
      <w:proofErr w:type="spellStart"/>
      <w:r w:rsidRPr="00B97B1D">
        <w:rPr>
          <w:rFonts w:ascii="Times New Roman" w:hAnsi="Times New Roman"/>
          <w:sz w:val="24"/>
          <w:szCs w:val="24"/>
        </w:rPr>
        <w:t>of</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Educational</w:t>
      </w:r>
      <w:proofErr w:type="spellEnd"/>
      <w:r w:rsidRPr="00B97B1D">
        <w:rPr>
          <w:rFonts w:ascii="Times New Roman" w:hAnsi="Times New Roman"/>
          <w:sz w:val="24"/>
          <w:szCs w:val="24"/>
        </w:rPr>
        <w:t xml:space="preserve"> </w:t>
      </w:r>
      <w:proofErr w:type="spellStart"/>
      <w:r w:rsidRPr="00B97B1D">
        <w:rPr>
          <w:rFonts w:ascii="Times New Roman" w:hAnsi="Times New Roman"/>
          <w:sz w:val="24"/>
          <w:szCs w:val="24"/>
        </w:rPr>
        <w:t>Sciences</w:t>
      </w:r>
      <w:proofErr w:type="spellEnd"/>
      <w:r w:rsidRPr="00B97B1D">
        <w:rPr>
          <w:rFonts w:ascii="Times New Roman" w:hAnsi="Times New Roman"/>
          <w:sz w:val="24"/>
          <w:szCs w:val="24"/>
        </w:rPr>
        <w:t xml:space="preserve"> „Istorija“. </w:t>
      </w:r>
      <w:r w:rsidRPr="00B97B1D">
        <w:rPr>
          <w:rStyle w:val="apple-converted-space"/>
          <w:rFonts w:ascii="Times New Roman" w:hAnsi="Times New Roman"/>
          <w:sz w:val="24"/>
          <w:szCs w:val="24"/>
          <w:shd w:val="clear" w:color="auto" w:fill="FFFFFF"/>
        </w:rPr>
        <w:t> </w:t>
      </w:r>
      <w:proofErr w:type="spellStart"/>
      <w:r w:rsidRPr="00B97B1D">
        <w:rPr>
          <w:rFonts w:ascii="Times New Roman" w:hAnsi="Times New Roman"/>
          <w:sz w:val="24"/>
          <w:szCs w:val="24"/>
          <w:shd w:val="clear" w:color="auto" w:fill="FFFFFF"/>
        </w:rPr>
        <w:t>Publication</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of</w:t>
      </w:r>
      <w:proofErr w:type="spellEnd"/>
      <w:r w:rsidRPr="00B97B1D">
        <w:rPr>
          <w:rFonts w:ascii="Times New Roman" w:hAnsi="Times New Roman"/>
          <w:sz w:val="24"/>
          <w:szCs w:val="24"/>
          <w:shd w:val="clear" w:color="auto" w:fill="FFFFFF"/>
        </w:rPr>
        <w:t xml:space="preserve"> papers </w:t>
      </w:r>
      <w:proofErr w:type="spellStart"/>
      <w:r w:rsidRPr="00B97B1D">
        <w:rPr>
          <w:rFonts w:ascii="Times New Roman" w:hAnsi="Times New Roman"/>
          <w:sz w:val="24"/>
          <w:szCs w:val="24"/>
          <w:shd w:val="clear" w:color="auto" w:fill="FFFFFF"/>
        </w:rPr>
        <w:t>in</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the</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proceedings</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is</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conditioned</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on</w:t>
      </w:r>
      <w:proofErr w:type="spellEnd"/>
      <w:r w:rsidRPr="00B97B1D">
        <w:rPr>
          <w:rFonts w:ascii="Times New Roman" w:hAnsi="Times New Roman"/>
          <w:sz w:val="24"/>
          <w:szCs w:val="24"/>
          <w:shd w:val="clear" w:color="auto" w:fill="FFFFFF"/>
        </w:rPr>
        <w:t xml:space="preserve"> a </w:t>
      </w:r>
      <w:proofErr w:type="spellStart"/>
      <w:r w:rsidRPr="00B97B1D">
        <w:rPr>
          <w:rFonts w:ascii="Times New Roman" w:hAnsi="Times New Roman"/>
          <w:sz w:val="24"/>
          <w:szCs w:val="24"/>
          <w:shd w:val="clear" w:color="auto" w:fill="FFFFFF"/>
        </w:rPr>
        <w:t>positive</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assessment</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by</w:t>
      </w:r>
      <w:proofErr w:type="spellEnd"/>
      <w:r w:rsidRPr="00B97B1D">
        <w:rPr>
          <w:rFonts w:ascii="Times New Roman" w:hAnsi="Times New Roman"/>
          <w:sz w:val="24"/>
          <w:szCs w:val="24"/>
          <w:shd w:val="clear" w:color="auto" w:fill="FFFFFF"/>
        </w:rPr>
        <w:t xml:space="preserve"> </w:t>
      </w:r>
      <w:proofErr w:type="spellStart"/>
      <w:r w:rsidRPr="00B97B1D">
        <w:rPr>
          <w:rFonts w:ascii="Times New Roman" w:hAnsi="Times New Roman"/>
          <w:sz w:val="24"/>
          <w:szCs w:val="24"/>
          <w:shd w:val="clear" w:color="auto" w:fill="FFFFFF"/>
        </w:rPr>
        <w:t>reviewers</w:t>
      </w:r>
      <w:proofErr w:type="spellEnd"/>
      <w:r w:rsidRPr="00B97B1D">
        <w:rPr>
          <w:rFonts w:ascii="Times New Roman" w:hAnsi="Times New Roman"/>
          <w:sz w:val="24"/>
          <w:szCs w:val="24"/>
          <w:shd w:val="clear" w:color="auto" w:fill="FFFFFF"/>
        </w:rPr>
        <w:t>.</w:t>
      </w:r>
    </w:p>
    <w:p w:rsidR="00B97B1D" w:rsidRPr="00B97B1D" w:rsidRDefault="00B97B1D" w:rsidP="00B97B1D">
      <w:pPr>
        <w:jc w:val="both"/>
        <w:rPr>
          <w:rFonts w:ascii="Times New Roman" w:hAnsi="Times New Roman"/>
          <w:sz w:val="24"/>
          <w:szCs w:val="24"/>
        </w:rPr>
      </w:pPr>
    </w:p>
    <w:p w:rsidR="00B97B1D" w:rsidRPr="00B97B1D" w:rsidRDefault="00B97B1D" w:rsidP="00B97B1D">
      <w:pPr>
        <w:jc w:val="both"/>
        <w:rPr>
          <w:rFonts w:ascii="Times New Roman" w:hAnsi="Times New Roman"/>
          <w:sz w:val="24"/>
          <w:szCs w:val="24"/>
        </w:rPr>
      </w:pPr>
      <w:r w:rsidRPr="00B97B1D">
        <w:rPr>
          <w:rFonts w:ascii="Times New Roman" w:hAnsi="Times New Roman"/>
          <w:sz w:val="24"/>
          <w:szCs w:val="24"/>
        </w:rPr>
        <w:t>APPLICATION FORM</w:t>
      </w:r>
    </w:p>
    <w:p w:rsidR="00B97B1D" w:rsidRPr="00B97B1D" w:rsidRDefault="00B97B1D" w:rsidP="00B97B1D">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4927"/>
        <w:gridCol w:w="4927"/>
      </w:tblGrid>
      <w:tr w:rsidR="00B97B1D" w:rsidRPr="00B97B1D" w:rsidTr="009A19E0">
        <w:tc>
          <w:tcPr>
            <w:tcW w:w="4927" w:type="dxa"/>
          </w:tcPr>
          <w:p w:rsidR="00B97B1D" w:rsidRPr="00B97B1D" w:rsidRDefault="00B97B1D" w:rsidP="009A19E0">
            <w:pPr>
              <w:jc w:val="both"/>
              <w:rPr>
                <w:rFonts w:ascii="Times New Roman" w:hAnsi="Times New Roman"/>
                <w:sz w:val="24"/>
                <w:szCs w:val="24"/>
              </w:rPr>
            </w:pPr>
            <w:r w:rsidRPr="00B97B1D">
              <w:rPr>
                <w:rFonts w:ascii="Times New Roman" w:hAnsi="Times New Roman"/>
                <w:b/>
                <w:bCs/>
                <w:sz w:val="24"/>
                <w:szCs w:val="24"/>
              </w:rPr>
              <w:t xml:space="preserve">Name, </w:t>
            </w:r>
            <w:proofErr w:type="spellStart"/>
            <w:r w:rsidRPr="00B97B1D">
              <w:rPr>
                <w:rFonts w:ascii="Times New Roman" w:hAnsi="Times New Roman"/>
                <w:b/>
                <w:bCs/>
                <w:sz w:val="24"/>
                <w:szCs w:val="24"/>
              </w:rPr>
              <w:t>Surname</w:t>
            </w:r>
            <w:proofErr w:type="spellEnd"/>
          </w:p>
        </w:tc>
        <w:tc>
          <w:tcPr>
            <w:tcW w:w="4927" w:type="dxa"/>
          </w:tcPr>
          <w:p w:rsidR="00B97B1D" w:rsidRPr="00B97B1D" w:rsidRDefault="00B97B1D" w:rsidP="009A19E0">
            <w:pPr>
              <w:jc w:val="both"/>
              <w:rPr>
                <w:rFonts w:ascii="Times New Roman" w:hAnsi="Times New Roman"/>
                <w:sz w:val="24"/>
                <w:szCs w:val="24"/>
              </w:rPr>
            </w:pPr>
          </w:p>
        </w:tc>
      </w:tr>
      <w:tr w:rsidR="00B97B1D" w:rsidRPr="00B97B1D" w:rsidTr="009A19E0">
        <w:tc>
          <w:tcPr>
            <w:tcW w:w="4927" w:type="dxa"/>
          </w:tcPr>
          <w:p w:rsidR="00B97B1D" w:rsidRPr="00B97B1D" w:rsidRDefault="00B97B1D" w:rsidP="009A19E0">
            <w:pPr>
              <w:jc w:val="both"/>
              <w:rPr>
                <w:rFonts w:ascii="Times New Roman" w:hAnsi="Times New Roman"/>
                <w:b/>
                <w:bCs/>
                <w:sz w:val="24"/>
                <w:szCs w:val="24"/>
              </w:rPr>
            </w:pPr>
            <w:proofErr w:type="spellStart"/>
            <w:r w:rsidRPr="00B97B1D">
              <w:rPr>
                <w:rFonts w:ascii="Times New Roman" w:hAnsi="Times New Roman"/>
                <w:b/>
                <w:bCs/>
                <w:sz w:val="24"/>
                <w:szCs w:val="24"/>
              </w:rPr>
              <w:t>Academic</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rank</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Academic</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degree</w:t>
            </w:r>
            <w:proofErr w:type="spellEnd"/>
          </w:p>
        </w:tc>
        <w:tc>
          <w:tcPr>
            <w:tcW w:w="4927" w:type="dxa"/>
          </w:tcPr>
          <w:p w:rsidR="00B97B1D" w:rsidRPr="00B97B1D" w:rsidRDefault="00B97B1D" w:rsidP="009A19E0">
            <w:pPr>
              <w:jc w:val="both"/>
              <w:rPr>
                <w:rFonts w:ascii="Times New Roman" w:hAnsi="Times New Roman"/>
                <w:sz w:val="24"/>
                <w:szCs w:val="24"/>
              </w:rPr>
            </w:pPr>
          </w:p>
        </w:tc>
      </w:tr>
      <w:tr w:rsidR="00B97B1D" w:rsidRPr="00B97B1D" w:rsidTr="009A19E0">
        <w:tc>
          <w:tcPr>
            <w:tcW w:w="4927" w:type="dxa"/>
          </w:tcPr>
          <w:p w:rsidR="00B97B1D" w:rsidRPr="00B97B1D" w:rsidRDefault="00B97B1D" w:rsidP="009A19E0">
            <w:pPr>
              <w:jc w:val="both"/>
              <w:rPr>
                <w:rFonts w:ascii="Times New Roman" w:hAnsi="Times New Roman"/>
                <w:b/>
                <w:bCs/>
                <w:sz w:val="24"/>
                <w:szCs w:val="24"/>
              </w:rPr>
            </w:pPr>
            <w:proofErr w:type="spellStart"/>
            <w:r w:rsidRPr="00B97B1D">
              <w:rPr>
                <w:rFonts w:ascii="Times New Roman" w:hAnsi="Times New Roman"/>
                <w:b/>
                <w:bCs/>
                <w:sz w:val="24"/>
                <w:szCs w:val="24"/>
              </w:rPr>
              <w:t>Institution</w:t>
            </w:r>
            <w:proofErr w:type="spellEnd"/>
          </w:p>
        </w:tc>
        <w:tc>
          <w:tcPr>
            <w:tcW w:w="4927" w:type="dxa"/>
          </w:tcPr>
          <w:p w:rsidR="00B97B1D" w:rsidRPr="00B97B1D" w:rsidRDefault="00B97B1D" w:rsidP="009A19E0">
            <w:pPr>
              <w:jc w:val="both"/>
              <w:rPr>
                <w:rFonts w:ascii="Times New Roman" w:hAnsi="Times New Roman"/>
                <w:sz w:val="24"/>
                <w:szCs w:val="24"/>
              </w:rPr>
            </w:pPr>
          </w:p>
        </w:tc>
      </w:tr>
      <w:tr w:rsidR="00B97B1D" w:rsidRPr="00B97B1D" w:rsidTr="009A19E0">
        <w:tc>
          <w:tcPr>
            <w:tcW w:w="4927" w:type="dxa"/>
          </w:tcPr>
          <w:p w:rsidR="00B97B1D" w:rsidRPr="00B97B1D" w:rsidRDefault="00B97B1D" w:rsidP="009A19E0">
            <w:pPr>
              <w:jc w:val="both"/>
              <w:rPr>
                <w:rFonts w:ascii="Times New Roman" w:hAnsi="Times New Roman"/>
                <w:b/>
                <w:bCs/>
                <w:sz w:val="24"/>
                <w:szCs w:val="24"/>
              </w:rPr>
            </w:pPr>
            <w:proofErr w:type="spellStart"/>
            <w:r w:rsidRPr="00B97B1D">
              <w:rPr>
                <w:rFonts w:ascii="Times New Roman" w:hAnsi="Times New Roman"/>
                <w:b/>
                <w:bCs/>
                <w:sz w:val="24"/>
                <w:szCs w:val="24"/>
              </w:rPr>
              <w:t>Adress</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Email</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Phone</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number</w:t>
            </w:r>
            <w:proofErr w:type="spellEnd"/>
          </w:p>
        </w:tc>
        <w:tc>
          <w:tcPr>
            <w:tcW w:w="4927" w:type="dxa"/>
          </w:tcPr>
          <w:p w:rsidR="00B97B1D" w:rsidRPr="00B97B1D" w:rsidRDefault="00B97B1D" w:rsidP="009A19E0">
            <w:pPr>
              <w:jc w:val="both"/>
              <w:rPr>
                <w:rFonts w:ascii="Times New Roman" w:hAnsi="Times New Roman"/>
                <w:sz w:val="24"/>
                <w:szCs w:val="24"/>
              </w:rPr>
            </w:pPr>
          </w:p>
        </w:tc>
      </w:tr>
      <w:tr w:rsidR="00B97B1D" w:rsidRPr="00B97B1D" w:rsidTr="009A19E0">
        <w:tc>
          <w:tcPr>
            <w:tcW w:w="4927" w:type="dxa"/>
          </w:tcPr>
          <w:p w:rsidR="00B97B1D" w:rsidRPr="00B97B1D" w:rsidRDefault="00B97B1D" w:rsidP="009A19E0">
            <w:pPr>
              <w:jc w:val="both"/>
              <w:rPr>
                <w:rFonts w:ascii="Times New Roman" w:hAnsi="Times New Roman"/>
                <w:b/>
                <w:bCs/>
                <w:sz w:val="24"/>
                <w:szCs w:val="24"/>
              </w:rPr>
            </w:pPr>
            <w:proofErr w:type="spellStart"/>
            <w:r w:rsidRPr="00B97B1D">
              <w:rPr>
                <w:rFonts w:ascii="Times New Roman" w:hAnsi="Times New Roman"/>
                <w:b/>
                <w:bCs/>
                <w:sz w:val="24"/>
                <w:szCs w:val="24"/>
              </w:rPr>
              <w:t>Title</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of</w:t>
            </w:r>
            <w:proofErr w:type="spellEnd"/>
            <w:r w:rsidRPr="00B97B1D">
              <w:rPr>
                <w:rFonts w:ascii="Times New Roman" w:hAnsi="Times New Roman"/>
                <w:b/>
                <w:bCs/>
                <w:sz w:val="24"/>
                <w:szCs w:val="24"/>
              </w:rPr>
              <w:t xml:space="preserve"> </w:t>
            </w:r>
            <w:proofErr w:type="spellStart"/>
            <w:r w:rsidRPr="00B97B1D">
              <w:rPr>
                <w:rFonts w:ascii="Times New Roman" w:hAnsi="Times New Roman"/>
                <w:b/>
                <w:bCs/>
                <w:sz w:val="24"/>
                <w:szCs w:val="24"/>
              </w:rPr>
              <w:t>paper</w:t>
            </w:r>
            <w:proofErr w:type="spellEnd"/>
          </w:p>
        </w:tc>
        <w:tc>
          <w:tcPr>
            <w:tcW w:w="4927" w:type="dxa"/>
          </w:tcPr>
          <w:p w:rsidR="00B97B1D" w:rsidRPr="00B97B1D" w:rsidRDefault="00B97B1D" w:rsidP="009A19E0">
            <w:pPr>
              <w:jc w:val="both"/>
              <w:rPr>
                <w:rFonts w:ascii="Times New Roman" w:hAnsi="Times New Roman"/>
                <w:sz w:val="24"/>
                <w:szCs w:val="24"/>
              </w:rPr>
            </w:pPr>
          </w:p>
        </w:tc>
      </w:tr>
    </w:tbl>
    <w:p w:rsidR="00B97B1D" w:rsidRPr="00B97B1D" w:rsidRDefault="00B97B1D" w:rsidP="00B97B1D">
      <w:pPr>
        <w:jc w:val="both"/>
        <w:rPr>
          <w:rFonts w:ascii="Times New Roman" w:hAnsi="Times New Roman"/>
          <w:sz w:val="24"/>
          <w:szCs w:val="24"/>
        </w:rPr>
      </w:pPr>
    </w:p>
    <w:p w:rsidR="00B97B1D" w:rsidRPr="00B97B1D" w:rsidRDefault="00B97B1D" w:rsidP="00B97B1D">
      <w:pPr>
        <w:rPr>
          <w:rFonts w:ascii="Times New Roman" w:hAnsi="Times New Roman"/>
          <w:sz w:val="24"/>
          <w:szCs w:val="24"/>
        </w:rPr>
      </w:pPr>
    </w:p>
    <w:p w:rsidR="00B97B1D" w:rsidRPr="00B97B1D" w:rsidRDefault="00B97B1D" w:rsidP="00544C8E">
      <w:pPr>
        <w:jc w:val="both"/>
        <w:rPr>
          <w:rFonts w:ascii="Times New Roman" w:hAnsi="Times New Roman"/>
          <w:sz w:val="24"/>
          <w:szCs w:val="24"/>
        </w:rPr>
      </w:pPr>
    </w:p>
    <w:sectPr w:rsidR="00B97B1D" w:rsidRPr="00B97B1D" w:rsidSect="00E552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A58DF"/>
    <w:multiLevelType w:val="hybridMultilevel"/>
    <w:tmpl w:val="1C3A5CBE"/>
    <w:lvl w:ilvl="0" w:tplc="566E477E">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F"/>
    <w:rsid w:val="00011FBD"/>
    <w:rsid w:val="00021D88"/>
    <w:rsid w:val="00041526"/>
    <w:rsid w:val="00053247"/>
    <w:rsid w:val="000621AB"/>
    <w:rsid w:val="000D03EB"/>
    <w:rsid w:val="00157473"/>
    <w:rsid w:val="00185525"/>
    <w:rsid w:val="001B3E9F"/>
    <w:rsid w:val="001B52CE"/>
    <w:rsid w:val="001C5F05"/>
    <w:rsid w:val="001D3095"/>
    <w:rsid w:val="001E53F2"/>
    <w:rsid w:val="00221273"/>
    <w:rsid w:val="00271636"/>
    <w:rsid w:val="002E0C2D"/>
    <w:rsid w:val="002E2240"/>
    <w:rsid w:val="00320B1D"/>
    <w:rsid w:val="003336AF"/>
    <w:rsid w:val="00394524"/>
    <w:rsid w:val="003D732D"/>
    <w:rsid w:val="003D78D9"/>
    <w:rsid w:val="004656BD"/>
    <w:rsid w:val="0048786B"/>
    <w:rsid w:val="00497275"/>
    <w:rsid w:val="00544C8E"/>
    <w:rsid w:val="005523EB"/>
    <w:rsid w:val="005C4B23"/>
    <w:rsid w:val="005D0A44"/>
    <w:rsid w:val="00610420"/>
    <w:rsid w:val="006702BC"/>
    <w:rsid w:val="006A18D4"/>
    <w:rsid w:val="006C7F45"/>
    <w:rsid w:val="007040E1"/>
    <w:rsid w:val="00744799"/>
    <w:rsid w:val="007456AB"/>
    <w:rsid w:val="00872D25"/>
    <w:rsid w:val="008906D6"/>
    <w:rsid w:val="008C709E"/>
    <w:rsid w:val="00A30CE3"/>
    <w:rsid w:val="00AC2715"/>
    <w:rsid w:val="00AF18A3"/>
    <w:rsid w:val="00B97B1D"/>
    <w:rsid w:val="00BB60B3"/>
    <w:rsid w:val="00BD31C9"/>
    <w:rsid w:val="00C708E2"/>
    <w:rsid w:val="00D57A91"/>
    <w:rsid w:val="00D8014A"/>
    <w:rsid w:val="00D87694"/>
    <w:rsid w:val="00DC4C3B"/>
    <w:rsid w:val="00E356EC"/>
    <w:rsid w:val="00E47E6B"/>
    <w:rsid w:val="00E5528D"/>
    <w:rsid w:val="00E85B8D"/>
    <w:rsid w:val="00E90A84"/>
    <w:rsid w:val="00E9624F"/>
    <w:rsid w:val="00EB0DC7"/>
    <w:rsid w:val="00F21BD8"/>
    <w:rsid w:val="00F85BE8"/>
    <w:rsid w:val="00F92A7B"/>
    <w:rsid w:val="00FB382A"/>
    <w:rsid w:val="00FF0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A89E93-FF71-4AA4-94D4-2AB05B8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8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91"/>
    <w:pPr>
      <w:ind w:left="720"/>
      <w:contextualSpacing/>
    </w:pPr>
  </w:style>
  <w:style w:type="paragraph" w:styleId="BalloonText">
    <w:name w:val="Balloon Text"/>
    <w:basedOn w:val="Normal"/>
    <w:link w:val="BalloonTextChar"/>
    <w:uiPriority w:val="99"/>
    <w:semiHidden/>
    <w:rsid w:val="00AF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8A3"/>
    <w:rPr>
      <w:rFonts w:ascii="Tahoma" w:hAnsi="Tahoma" w:cs="Tahoma"/>
      <w:sz w:val="16"/>
      <w:szCs w:val="16"/>
    </w:rPr>
  </w:style>
  <w:style w:type="character" w:styleId="Hyperlink">
    <w:name w:val="Hyperlink"/>
    <w:basedOn w:val="DefaultParagraphFont"/>
    <w:uiPriority w:val="99"/>
    <w:unhideWhenUsed/>
    <w:rsid w:val="003D78D9"/>
    <w:rPr>
      <w:color w:val="0000FF" w:themeColor="hyperlink"/>
      <w:u w:val="single"/>
    </w:rPr>
  </w:style>
  <w:style w:type="table" w:styleId="TableGrid">
    <w:name w:val="Table Grid"/>
    <w:basedOn w:val="TableNormal"/>
    <w:locked/>
    <w:rsid w:val="002E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97B1D"/>
  </w:style>
  <w:style w:type="character" w:customStyle="1" w:styleId="apple-converted-space">
    <w:name w:val="apple-converted-space"/>
    <w:basedOn w:val="DefaultParagraphFont"/>
    <w:rsid w:val="00B9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57520">
      <w:bodyDiv w:val="1"/>
      <w:marLeft w:val="0"/>
      <w:marRight w:val="0"/>
      <w:marTop w:val="0"/>
      <w:marBottom w:val="0"/>
      <w:divBdr>
        <w:top w:val="none" w:sz="0" w:space="0" w:color="auto"/>
        <w:left w:val="none" w:sz="0" w:space="0" w:color="auto"/>
        <w:bottom w:val="none" w:sz="0" w:space="0" w:color="auto"/>
        <w:right w:val="none" w:sz="0" w:space="0" w:color="auto"/>
      </w:divBdr>
    </w:div>
    <w:div w:id="19864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eimantas.karvelis@le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imantas.karvelis@le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Hewlett-Packard Company</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DEIMANTAS</dc:creator>
  <cp:lastModifiedBy>Egle</cp:lastModifiedBy>
  <cp:revision>2</cp:revision>
  <dcterms:created xsi:type="dcterms:W3CDTF">2017-04-24T08:13:00Z</dcterms:created>
  <dcterms:modified xsi:type="dcterms:W3CDTF">2017-04-24T08:13:00Z</dcterms:modified>
</cp:coreProperties>
</file>